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theme/themeOverride4.xml" ContentType="application/vnd.openxmlformats-officedocument.themeOverride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theme/themeOverride10.xml" ContentType="application/vnd.openxmlformats-officedocument.themeOverride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theme/themeOverride8.xml" ContentType="application/vnd.openxmlformats-officedocument.themeOverride+xml"/>
  <Override PartName="/word/theme/themeOverride9.xml" ContentType="application/vnd.openxmlformats-officedocument.themeOverrid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6.xml" ContentType="application/vnd.openxmlformats-officedocument.themeOverride+xml"/>
  <Override PartName="/word/theme/themeOverride7.xml" ContentType="application/vnd.openxmlformats-officedocument.themeOverrid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E4" w:rsidRPr="00B30E42" w:rsidRDefault="007E2FE4" w:rsidP="007E2F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B30E42">
        <w:rPr>
          <w:rFonts w:ascii="Times New Roman" w:eastAsia="Times New Roman" w:hAnsi="Times New Roman" w:cs="Times New Roman"/>
          <w:b/>
          <w:sz w:val="32"/>
          <w:szCs w:val="32"/>
        </w:rPr>
        <w:t>Мониторинг</w:t>
      </w:r>
      <w:r w:rsidR="00CA6C2B" w:rsidRPr="00B30E42">
        <w:rPr>
          <w:rFonts w:ascii="Times New Roman" w:eastAsia="Times New Roman" w:hAnsi="Times New Roman" w:cs="Times New Roman"/>
          <w:b/>
          <w:sz w:val="32"/>
          <w:szCs w:val="32"/>
        </w:rPr>
        <w:t xml:space="preserve"> степени готовности </w:t>
      </w:r>
      <w:r w:rsidRPr="00B30E42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E677D1" w:rsidRPr="00B30E42">
        <w:rPr>
          <w:rFonts w:ascii="Times New Roman" w:eastAsia="Times New Roman" w:hAnsi="Times New Roman" w:cs="Times New Roman"/>
          <w:b/>
          <w:sz w:val="32"/>
          <w:szCs w:val="32"/>
        </w:rPr>
        <w:t>выпускников 11 классов к продолжению образования</w:t>
      </w:r>
    </w:p>
    <w:p w:rsidR="00122962" w:rsidRPr="00BB6C85" w:rsidRDefault="00122962" w:rsidP="00122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85">
        <w:rPr>
          <w:rFonts w:ascii="Times New Roman" w:hAnsi="Times New Roman" w:cs="Times New Roman"/>
          <w:b/>
          <w:sz w:val="28"/>
          <w:szCs w:val="28"/>
        </w:rPr>
        <w:t>Поступление в ВУЗы выпускников 2011 года</w:t>
      </w:r>
    </w:p>
    <w:p w:rsidR="00122962" w:rsidRPr="00000E88" w:rsidRDefault="00122962" w:rsidP="00000E88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4978400</wp:posOffset>
            </wp:positionH>
            <wp:positionV relativeFrom="paragraph">
              <wp:posOffset>1036320</wp:posOffset>
            </wp:positionV>
            <wp:extent cx="4612640" cy="2611120"/>
            <wp:effectExtent l="0" t="0" r="16510" b="17780"/>
            <wp:wrapTight wrapText="bothSides">
              <wp:wrapPolygon edited="0">
                <wp:start x="0" y="0"/>
                <wp:lineTo x="0" y="21589"/>
                <wp:lineTo x="21588" y="21589"/>
                <wp:lineTo x="21588" y="0"/>
                <wp:lineTo x="0" y="0"/>
              </wp:wrapPolygon>
            </wp:wrapTight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101600</wp:posOffset>
            </wp:positionH>
            <wp:positionV relativeFrom="paragraph">
              <wp:posOffset>1036320</wp:posOffset>
            </wp:positionV>
            <wp:extent cx="4622800" cy="2661920"/>
            <wp:effectExtent l="0" t="0" r="25400" b="24130"/>
            <wp:wrapTight wrapText="bothSides">
              <wp:wrapPolygon edited="0">
                <wp:start x="0" y="0"/>
                <wp:lineTo x="0" y="21641"/>
                <wp:lineTo x="21630" y="21641"/>
                <wp:lineTo x="21630" y="0"/>
                <wp:lineTo x="0" y="0"/>
              </wp:wrapPolygon>
            </wp:wrapTight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000E88">
        <w:rPr>
          <w:rFonts w:ascii="Times New Roman" w:hAnsi="Times New Roman" w:cs="Times New Roman"/>
          <w:b/>
          <w:sz w:val="24"/>
          <w:szCs w:val="24"/>
        </w:rPr>
        <w:t>1</w:t>
      </w:r>
      <w:r w:rsidR="00000E88" w:rsidRPr="00000E88">
        <w:rPr>
          <w:rFonts w:ascii="Times New Roman" w:hAnsi="Times New Roman" w:cs="Times New Roman"/>
          <w:sz w:val="24"/>
          <w:szCs w:val="24"/>
        </w:rPr>
        <w:t>00% поступление выпускников в ВУЗы</w:t>
      </w:r>
      <w:r w:rsidR="00F634DC" w:rsidRPr="00147EAA">
        <w:rPr>
          <w:rFonts w:ascii="Times New Roman" w:hAnsi="Times New Roman" w:cs="Times New Roman"/>
          <w:sz w:val="24"/>
          <w:szCs w:val="24"/>
        </w:rPr>
        <w:t xml:space="preserve"> </w:t>
      </w:r>
      <w:r w:rsidR="00000E88" w:rsidRPr="00000E88">
        <w:rPr>
          <w:rFonts w:ascii="Times New Roman" w:hAnsi="Times New Roman" w:cs="Times New Roman"/>
          <w:sz w:val="24"/>
          <w:szCs w:val="24"/>
        </w:rPr>
        <w:t>на бюджетные места. 51% поступивших выбрали ННГУ. Преобладает выбор физико-математического и социально-экономического направления, что обоснованно  реализацией в лицее этих направлений, однако подготовка лицеистов позволяет им успешно поступать в ВУЗы по специальностям естественно-научного и гуманитарного направления- 17% и 21%.</w:t>
      </w:r>
    </w:p>
    <w:p w:rsidR="00122962" w:rsidRDefault="001229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22962" w:rsidRPr="00BB6C85" w:rsidRDefault="00122962" w:rsidP="001229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85">
        <w:rPr>
          <w:rFonts w:ascii="Times New Roman" w:hAnsi="Times New Roman" w:cs="Times New Roman"/>
          <w:b/>
          <w:sz w:val="28"/>
          <w:szCs w:val="28"/>
        </w:rPr>
        <w:lastRenderedPageBreak/>
        <w:t>Поступление в ВУЗы выпускников 2012 года</w:t>
      </w:r>
    </w:p>
    <w:p w:rsidR="00EE0006" w:rsidRPr="00000E88" w:rsidRDefault="00D72989" w:rsidP="00EE000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5151120</wp:posOffset>
            </wp:positionH>
            <wp:positionV relativeFrom="paragraph">
              <wp:posOffset>735330</wp:posOffset>
            </wp:positionV>
            <wp:extent cx="4480560" cy="2509520"/>
            <wp:effectExtent l="0" t="0" r="15240" b="24130"/>
            <wp:wrapTight wrapText="bothSides">
              <wp:wrapPolygon edited="0">
                <wp:start x="0" y="0"/>
                <wp:lineTo x="0" y="21644"/>
                <wp:lineTo x="21582" y="21644"/>
                <wp:lineTo x="21582" y="0"/>
                <wp:lineTo x="0" y="0"/>
              </wp:wrapPolygon>
            </wp:wrapTight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>94%</w:t>
      </w:r>
      <w:r w:rsidR="00EE0006" w:rsidRPr="00000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="00EE0006" w:rsidRPr="00000E88">
        <w:rPr>
          <w:rFonts w:ascii="Times New Roman" w:hAnsi="Times New Roman" w:cs="Times New Roman"/>
          <w:sz w:val="24"/>
          <w:szCs w:val="24"/>
        </w:rPr>
        <w:t xml:space="preserve"> выпускников </w:t>
      </w:r>
      <w:r>
        <w:rPr>
          <w:rFonts w:ascii="Times New Roman" w:hAnsi="Times New Roman" w:cs="Times New Roman"/>
          <w:sz w:val="24"/>
          <w:szCs w:val="24"/>
        </w:rPr>
        <w:t xml:space="preserve">поступили </w:t>
      </w:r>
      <w:r w:rsidR="00EE0006" w:rsidRPr="00000E88">
        <w:rPr>
          <w:rFonts w:ascii="Times New Roman" w:hAnsi="Times New Roman" w:cs="Times New Roman"/>
          <w:sz w:val="24"/>
          <w:szCs w:val="24"/>
        </w:rPr>
        <w:t>в ВУЗы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0006" w:rsidRPr="00000E88">
        <w:rPr>
          <w:rFonts w:ascii="Times New Roman" w:hAnsi="Times New Roman" w:cs="Times New Roman"/>
          <w:sz w:val="24"/>
          <w:szCs w:val="24"/>
        </w:rPr>
        <w:t>на бюджетные места.</w:t>
      </w:r>
      <w:r>
        <w:rPr>
          <w:rFonts w:ascii="Times New Roman" w:hAnsi="Times New Roman" w:cs="Times New Roman"/>
          <w:sz w:val="24"/>
          <w:szCs w:val="24"/>
        </w:rPr>
        <w:t xml:space="preserve"> 4 чел(5,3%) -поступили платно, 1чел. Поступил в СПО .</w:t>
      </w:r>
      <w:r w:rsidR="00EE0006" w:rsidRPr="00000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40</w:t>
      </w:r>
      <w:r w:rsidR="00EE0006" w:rsidRPr="00000E88">
        <w:rPr>
          <w:rFonts w:ascii="Times New Roman" w:hAnsi="Times New Roman" w:cs="Times New Roman"/>
          <w:sz w:val="24"/>
          <w:szCs w:val="24"/>
        </w:rPr>
        <w:t xml:space="preserve">% поступивших выбрали ННГУ. </w:t>
      </w:r>
      <w:r w:rsidR="002E6CF7">
        <w:rPr>
          <w:rFonts w:ascii="Times New Roman" w:hAnsi="Times New Roman" w:cs="Times New Roman"/>
          <w:sz w:val="24"/>
          <w:szCs w:val="24"/>
        </w:rPr>
        <w:t xml:space="preserve">Увеличился процент выпускников </w:t>
      </w:r>
      <w:r w:rsidR="00EE0006" w:rsidRPr="00000E88">
        <w:rPr>
          <w:rFonts w:ascii="Times New Roman" w:hAnsi="Times New Roman" w:cs="Times New Roman"/>
          <w:sz w:val="24"/>
          <w:szCs w:val="24"/>
        </w:rPr>
        <w:t xml:space="preserve"> выб</w:t>
      </w:r>
      <w:r w:rsidR="002E6CF7">
        <w:rPr>
          <w:rFonts w:ascii="Times New Roman" w:hAnsi="Times New Roman" w:cs="Times New Roman"/>
          <w:sz w:val="24"/>
          <w:szCs w:val="24"/>
        </w:rPr>
        <w:t>равших</w:t>
      </w:r>
      <w:r w:rsidR="00EE0006" w:rsidRPr="00000E88">
        <w:rPr>
          <w:rFonts w:ascii="Times New Roman" w:hAnsi="Times New Roman" w:cs="Times New Roman"/>
          <w:sz w:val="24"/>
          <w:szCs w:val="24"/>
        </w:rPr>
        <w:t xml:space="preserve"> физико-математическо</w:t>
      </w:r>
      <w:r w:rsidR="002E6CF7">
        <w:rPr>
          <w:rFonts w:ascii="Times New Roman" w:hAnsi="Times New Roman" w:cs="Times New Roman"/>
          <w:sz w:val="24"/>
          <w:szCs w:val="24"/>
        </w:rPr>
        <w:t>е</w:t>
      </w:r>
      <w:r w:rsidR="00EE0006" w:rsidRPr="00000E88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 w:rsidR="002E6CF7">
        <w:rPr>
          <w:rFonts w:ascii="Times New Roman" w:hAnsi="Times New Roman" w:cs="Times New Roman"/>
          <w:sz w:val="24"/>
          <w:szCs w:val="24"/>
        </w:rPr>
        <w:t xml:space="preserve"> на 12%</w:t>
      </w:r>
      <w:r w:rsidR="00EE0006" w:rsidRPr="00000E88">
        <w:rPr>
          <w:rFonts w:ascii="Times New Roman" w:hAnsi="Times New Roman" w:cs="Times New Roman"/>
          <w:sz w:val="24"/>
          <w:szCs w:val="24"/>
        </w:rPr>
        <w:t xml:space="preserve">, </w:t>
      </w:r>
      <w:r w:rsidR="002E6CF7">
        <w:rPr>
          <w:rFonts w:ascii="Times New Roman" w:hAnsi="Times New Roman" w:cs="Times New Roman"/>
          <w:sz w:val="24"/>
          <w:szCs w:val="24"/>
        </w:rPr>
        <w:t xml:space="preserve">сохранился процент выбора социально-экономического  и естественно-научного 16% направления, </w:t>
      </w:r>
      <w:r w:rsidR="00EE0006" w:rsidRPr="00000E88">
        <w:rPr>
          <w:rFonts w:ascii="Times New Roman" w:hAnsi="Times New Roman" w:cs="Times New Roman"/>
          <w:sz w:val="24"/>
          <w:szCs w:val="24"/>
        </w:rPr>
        <w:t>что обоснованно  реали</w:t>
      </w:r>
      <w:r w:rsidR="002E6CF7">
        <w:rPr>
          <w:rFonts w:ascii="Times New Roman" w:hAnsi="Times New Roman" w:cs="Times New Roman"/>
          <w:sz w:val="24"/>
          <w:szCs w:val="24"/>
        </w:rPr>
        <w:t>зацией в лицее этих направлений.</w:t>
      </w:r>
    </w:p>
    <w:p w:rsidR="00122962" w:rsidRDefault="00BB6C85" w:rsidP="001229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4023360" cy="2509520"/>
            <wp:effectExtent l="0" t="0" r="15240" b="2413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22962" w:rsidRDefault="00D72989" w:rsidP="001229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2275840</wp:posOffset>
            </wp:positionH>
            <wp:positionV relativeFrom="paragraph">
              <wp:posOffset>92075</wp:posOffset>
            </wp:positionV>
            <wp:extent cx="5212080" cy="2204720"/>
            <wp:effectExtent l="0" t="0" r="26670" b="24130"/>
            <wp:wrapTight wrapText="bothSides">
              <wp:wrapPolygon edited="0">
                <wp:start x="0" y="0"/>
                <wp:lineTo x="0" y="21650"/>
                <wp:lineTo x="21632" y="21650"/>
                <wp:lineTo x="21632" y="0"/>
                <wp:lineTo x="0" y="0"/>
              </wp:wrapPolygon>
            </wp:wrapTight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</w:p>
    <w:p w:rsidR="00122962" w:rsidRDefault="0012296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B6C85" w:rsidRDefault="00BB6C85" w:rsidP="00BB6C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B6C85">
        <w:rPr>
          <w:rFonts w:ascii="Times New Roman" w:hAnsi="Times New Roman" w:cs="Times New Roman"/>
          <w:b/>
          <w:sz w:val="28"/>
          <w:szCs w:val="28"/>
        </w:rPr>
        <w:lastRenderedPageBreak/>
        <w:t>Поступление в ВУЗы выпускников 2013 года</w:t>
      </w:r>
    </w:p>
    <w:p w:rsidR="008467B3" w:rsidRPr="00BB6C85" w:rsidRDefault="008467B3" w:rsidP="008467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94%</w:t>
      </w:r>
      <w:r w:rsidRPr="00000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00E88">
        <w:rPr>
          <w:rFonts w:ascii="Times New Roman" w:hAnsi="Times New Roman" w:cs="Times New Roman"/>
          <w:sz w:val="24"/>
          <w:szCs w:val="24"/>
        </w:rPr>
        <w:t xml:space="preserve"> выпускников </w:t>
      </w:r>
      <w:r>
        <w:rPr>
          <w:rFonts w:ascii="Times New Roman" w:hAnsi="Times New Roman" w:cs="Times New Roman"/>
          <w:sz w:val="24"/>
          <w:szCs w:val="24"/>
        </w:rPr>
        <w:t xml:space="preserve">поступили </w:t>
      </w:r>
      <w:r w:rsidRPr="00000E88">
        <w:rPr>
          <w:rFonts w:ascii="Times New Roman" w:hAnsi="Times New Roman" w:cs="Times New Roman"/>
          <w:sz w:val="24"/>
          <w:szCs w:val="24"/>
        </w:rPr>
        <w:t>в ВУЗы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E88">
        <w:rPr>
          <w:rFonts w:ascii="Times New Roman" w:hAnsi="Times New Roman" w:cs="Times New Roman"/>
          <w:sz w:val="24"/>
          <w:szCs w:val="24"/>
        </w:rPr>
        <w:t>на бюджетные места.</w:t>
      </w:r>
      <w:r>
        <w:rPr>
          <w:rFonts w:ascii="Times New Roman" w:hAnsi="Times New Roman" w:cs="Times New Roman"/>
          <w:sz w:val="24"/>
          <w:szCs w:val="24"/>
        </w:rPr>
        <w:t xml:space="preserve"> 4 чел(6%) -поступили платно.</w:t>
      </w:r>
      <w:r w:rsidRPr="00000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44</w:t>
      </w:r>
      <w:r w:rsidRPr="00000E88">
        <w:rPr>
          <w:rFonts w:ascii="Times New Roman" w:hAnsi="Times New Roman" w:cs="Times New Roman"/>
          <w:sz w:val="24"/>
          <w:szCs w:val="24"/>
        </w:rPr>
        <w:t xml:space="preserve">% поступивших </w:t>
      </w:r>
      <w:r>
        <w:rPr>
          <w:rFonts w:ascii="Times New Roman" w:hAnsi="Times New Roman" w:cs="Times New Roman"/>
          <w:sz w:val="24"/>
          <w:szCs w:val="24"/>
        </w:rPr>
        <w:t xml:space="preserve">стабильно </w:t>
      </w:r>
      <w:r w:rsidRPr="00000E88">
        <w:rPr>
          <w:rFonts w:ascii="Times New Roman" w:hAnsi="Times New Roman" w:cs="Times New Roman"/>
          <w:sz w:val="24"/>
          <w:szCs w:val="24"/>
        </w:rPr>
        <w:t>выб</w:t>
      </w:r>
      <w:r>
        <w:rPr>
          <w:rFonts w:ascii="Times New Roman" w:hAnsi="Times New Roman" w:cs="Times New Roman"/>
          <w:sz w:val="24"/>
          <w:szCs w:val="24"/>
        </w:rPr>
        <w:t>ирают</w:t>
      </w:r>
      <w:r w:rsidRPr="00000E88">
        <w:rPr>
          <w:rFonts w:ascii="Times New Roman" w:hAnsi="Times New Roman" w:cs="Times New Roman"/>
          <w:sz w:val="24"/>
          <w:szCs w:val="24"/>
        </w:rPr>
        <w:t xml:space="preserve"> ННГУ. </w:t>
      </w:r>
      <w:r>
        <w:rPr>
          <w:rFonts w:ascii="Times New Roman" w:hAnsi="Times New Roman" w:cs="Times New Roman"/>
          <w:sz w:val="24"/>
          <w:szCs w:val="24"/>
        </w:rPr>
        <w:t xml:space="preserve">Сохранился большой  процент выпускников </w:t>
      </w:r>
      <w:r w:rsidRPr="00000E88">
        <w:rPr>
          <w:rFonts w:ascii="Times New Roman" w:hAnsi="Times New Roman" w:cs="Times New Roman"/>
          <w:sz w:val="24"/>
          <w:szCs w:val="24"/>
        </w:rPr>
        <w:t xml:space="preserve"> выб</w:t>
      </w:r>
      <w:r>
        <w:rPr>
          <w:rFonts w:ascii="Times New Roman" w:hAnsi="Times New Roman" w:cs="Times New Roman"/>
          <w:sz w:val="24"/>
          <w:szCs w:val="24"/>
        </w:rPr>
        <w:t>равших</w:t>
      </w:r>
      <w:r w:rsidRPr="00000E88">
        <w:rPr>
          <w:rFonts w:ascii="Times New Roman" w:hAnsi="Times New Roman" w:cs="Times New Roman"/>
          <w:sz w:val="24"/>
          <w:szCs w:val="24"/>
        </w:rPr>
        <w:t xml:space="preserve"> физико-математическо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00E88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38%. Благодаря открытию в лицее класса естественно-научной направленности( биология, химия), вырос процент выбора  естественно-научного направления 35%.</w:t>
      </w:r>
    </w:p>
    <w:p w:rsidR="00BB6C85" w:rsidRDefault="00BB6C85">
      <w:pPr>
        <w:rPr>
          <w:rFonts w:ascii="Times New Roman" w:hAnsi="Times New Roman" w:cs="Times New Roman"/>
          <w:b/>
          <w:sz w:val="24"/>
          <w:szCs w:val="24"/>
        </w:rPr>
      </w:pPr>
    </w:p>
    <w:p w:rsidR="00BB6C85" w:rsidRDefault="00BB6C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104775</wp:posOffset>
            </wp:positionV>
            <wp:extent cx="4572000" cy="2743200"/>
            <wp:effectExtent l="0" t="0" r="19050" b="1905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4968240</wp:posOffset>
            </wp:positionH>
            <wp:positionV relativeFrom="paragraph">
              <wp:posOffset>104775</wp:posOffset>
            </wp:positionV>
            <wp:extent cx="4551680" cy="2692400"/>
            <wp:effectExtent l="0" t="0" r="20320" b="12700"/>
            <wp:wrapTight wrapText="bothSides">
              <wp:wrapPolygon edited="0">
                <wp:start x="0" y="0"/>
                <wp:lineTo x="0" y="21549"/>
                <wp:lineTo x="21606" y="21549"/>
                <wp:lineTo x="21606" y="0"/>
                <wp:lineTo x="0" y="0"/>
              </wp:wrapPolygon>
            </wp:wrapTight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anchor>
        </w:drawing>
      </w:r>
    </w:p>
    <w:p w:rsidR="00BB6C85" w:rsidRDefault="00BB6C85">
      <w:pPr>
        <w:rPr>
          <w:rFonts w:ascii="Times New Roman" w:hAnsi="Times New Roman" w:cs="Times New Roman"/>
          <w:b/>
          <w:sz w:val="24"/>
          <w:szCs w:val="24"/>
        </w:rPr>
      </w:pPr>
    </w:p>
    <w:p w:rsidR="00BB6C85" w:rsidRDefault="00BB6C85">
      <w:pPr>
        <w:rPr>
          <w:rFonts w:ascii="Times New Roman" w:hAnsi="Times New Roman" w:cs="Times New Roman"/>
          <w:b/>
          <w:sz w:val="24"/>
          <w:szCs w:val="24"/>
        </w:rPr>
      </w:pPr>
    </w:p>
    <w:p w:rsidR="00BB6C85" w:rsidRDefault="00BB6C85">
      <w:pPr>
        <w:rPr>
          <w:rFonts w:ascii="Times New Roman" w:hAnsi="Times New Roman" w:cs="Times New Roman"/>
          <w:b/>
          <w:sz w:val="24"/>
          <w:szCs w:val="24"/>
        </w:rPr>
      </w:pPr>
    </w:p>
    <w:p w:rsidR="00DF4CD0" w:rsidRDefault="00DF4CD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a3"/>
        <w:tblpPr w:leftFromText="180" w:rightFromText="180" w:tblpY="742"/>
        <w:tblW w:w="0" w:type="auto"/>
        <w:tblLook w:val="04A0"/>
      </w:tblPr>
      <w:tblGrid>
        <w:gridCol w:w="960"/>
        <w:gridCol w:w="1976"/>
        <w:gridCol w:w="1850"/>
        <w:gridCol w:w="2410"/>
        <w:gridCol w:w="2835"/>
      </w:tblGrid>
      <w:tr w:rsidR="00F21602" w:rsidRPr="00F21602" w:rsidTr="00BB6C85">
        <w:trPr>
          <w:trHeight w:val="300"/>
        </w:trPr>
        <w:tc>
          <w:tcPr>
            <w:tcW w:w="960" w:type="dxa"/>
            <w:noWrap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1" w:type="dxa"/>
            <w:gridSpan w:val="4"/>
            <w:noWrap/>
          </w:tcPr>
          <w:p w:rsidR="00F21602" w:rsidRPr="00F21602" w:rsidRDefault="00F21602" w:rsidP="00BB6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ВУЗам</w:t>
            </w:r>
          </w:p>
        </w:tc>
      </w:tr>
      <w:tr w:rsidR="00F21602" w:rsidRPr="00F21602" w:rsidTr="00BB6C85">
        <w:trPr>
          <w:trHeight w:val="300"/>
        </w:trPr>
        <w:tc>
          <w:tcPr>
            <w:tcW w:w="960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02">
              <w:rPr>
                <w:rFonts w:ascii="Times New Roman" w:hAnsi="Times New Roman" w:cs="Times New Roman"/>
                <w:b/>
                <w:sz w:val="24"/>
                <w:szCs w:val="24"/>
              </w:rPr>
              <w:t>2010-2011</w:t>
            </w:r>
          </w:p>
        </w:tc>
        <w:tc>
          <w:tcPr>
            <w:tcW w:w="2410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02">
              <w:rPr>
                <w:rFonts w:ascii="Times New Roman" w:hAnsi="Times New Roman" w:cs="Times New Roman"/>
                <w:b/>
                <w:sz w:val="24"/>
                <w:szCs w:val="24"/>
              </w:rPr>
              <w:t>2010-2012</w:t>
            </w:r>
          </w:p>
        </w:tc>
        <w:tc>
          <w:tcPr>
            <w:tcW w:w="2835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02">
              <w:rPr>
                <w:rFonts w:ascii="Times New Roman" w:hAnsi="Times New Roman" w:cs="Times New Roman"/>
                <w:b/>
                <w:sz w:val="24"/>
                <w:szCs w:val="24"/>
              </w:rPr>
              <w:t>2010-2013</w:t>
            </w:r>
          </w:p>
        </w:tc>
      </w:tr>
      <w:tr w:rsidR="00F21602" w:rsidRPr="00F21602" w:rsidTr="00BB6C85">
        <w:trPr>
          <w:trHeight w:val="300"/>
        </w:trPr>
        <w:tc>
          <w:tcPr>
            <w:tcW w:w="960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ННГУ </w:t>
            </w:r>
          </w:p>
        </w:tc>
        <w:tc>
          <w:tcPr>
            <w:tcW w:w="1850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02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410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02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2835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02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F21602" w:rsidRPr="00F21602" w:rsidTr="00BB6C85">
        <w:trPr>
          <w:trHeight w:val="300"/>
        </w:trPr>
        <w:tc>
          <w:tcPr>
            <w:tcW w:w="960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02">
              <w:rPr>
                <w:rFonts w:ascii="Times New Roman" w:hAnsi="Times New Roman" w:cs="Times New Roman"/>
                <w:b/>
                <w:sz w:val="24"/>
                <w:szCs w:val="24"/>
              </w:rPr>
              <w:t>НТГУ</w:t>
            </w:r>
          </w:p>
        </w:tc>
        <w:tc>
          <w:tcPr>
            <w:tcW w:w="1850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0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35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21602" w:rsidRPr="00F21602" w:rsidTr="00BB6C85">
        <w:trPr>
          <w:trHeight w:val="300"/>
        </w:trPr>
        <w:tc>
          <w:tcPr>
            <w:tcW w:w="960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НГАСУ </w:t>
            </w:r>
          </w:p>
        </w:tc>
        <w:tc>
          <w:tcPr>
            <w:tcW w:w="1850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0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10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0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0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21602" w:rsidRPr="00F21602" w:rsidTr="00BB6C85">
        <w:trPr>
          <w:trHeight w:val="300"/>
        </w:trPr>
        <w:tc>
          <w:tcPr>
            <w:tcW w:w="960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02">
              <w:rPr>
                <w:rFonts w:ascii="Times New Roman" w:hAnsi="Times New Roman" w:cs="Times New Roman"/>
                <w:b/>
                <w:sz w:val="24"/>
                <w:szCs w:val="24"/>
              </w:rPr>
              <w:t>ВШЭ</w:t>
            </w:r>
          </w:p>
        </w:tc>
        <w:tc>
          <w:tcPr>
            <w:tcW w:w="1850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0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10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02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835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02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21602" w:rsidRPr="00F21602" w:rsidTr="00BB6C85">
        <w:trPr>
          <w:trHeight w:val="300"/>
        </w:trPr>
        <w:tc>
          <w:tcPr>
            <w:tcW w:w="960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02">
              <w:rPr>
                <w:rFonts w:ascii="Times New Roman" w:hAnsi="Times New Roman" w:cs="Times New Roman"/>
                <w:b/>
                <w:sz w:val="24"/>
                <w:szCs w:val="24"/>
              </w:rPr>
              <w:t>НижГМА</w:t>
            </w:r>
          </w:p>
        </w:tc>
        <w:tc>
          <w:tcPr>
            <w:tcW w:w="1850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0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835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21602" w:rsidRPr="00F21602" w:rsidTr="00BB6C85">
        <w:trPr>
          <w:trHeight w:val="300"/>
        </w:trPr>
        <w:tc>
          <w:tcPr>
            <w:tcW w:w="960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02">
              <w:rPr>
                <w:rFonts w:ascii="Times New Roman" w:hAnsi="Times New Roman" w:cs="Times New Roman"/>
                <w:b/>
                <w:sz w:val="24"/>
                <w:szCs w:val="24"/>
              </w:rPr>
              <w:t>НГПУ</w:t>
            </w:r>
          </w:p>
        </w:tc>
        <w:tc>
          <w:tcPr>
            <w:tcW w:w="1850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F21602" w:rsidRPr="00F21602" w:rsidTr="00BB6C85">
        <w:trPr>
          <w:trHeight w:val="300"/>
        </w:trPr>
        <w:tc>
          <w:tcPr>
            <w:tcW w:w="960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02">
              <w:rPr>
                <w:rFonts w:ascii="Times New Roman" w:hAnsi="Times New Roman" w:cs="Times New Roman"/>
                <w:b/>
                <w:sz w:val="24"/>
                <w:szCs w:val="24"/>
              </w:rPr>
              <w:t>НГСХА</w:t>
            </w:r>
          </w:p>
        </w:tc>
        <w:tc>
          <w:tcPr>
            <w:tcW w:w="1850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0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0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21602" w:rsidRPr="00F21602" w:rsidTr="00BB6C85">
        <w:trPr>
          <w:trHeight w:val="300"/>
        </w:trPr>
        <w:tc>
          <w:tcPr>
            <w:tcW w:w="960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02">
              <w:rPr>
                <w:rFonts w:ascii="Times New Roman" w:hAnsi="Times New Roman" w:cs="Times New Roman"/>
                <w:b/>
                <w:sz w:val="24"/>
                <w:szCs w:val="24"/>
              </w:rPr>
              <w:t>НГЛУ</w:t>
            </w:r>
          </w:p>
        </w:tc>
        <w:tc>
          <w:tcPr>
            <w:tcW w:w="1850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F21602" w:rsidRPr="00F21602" w:rsidTr="00BB6C85">
        <w:trPr>
          <w:trHeight w:val="300"/>
        </w:trPr>
        <w:tc>
          <w:tcPr>
            <w:tcW w:w="960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02">
              <w:rPr>
                <w:rFonts w:ascii="Times New Roman" w:hAnsi="Times New Roman" w:cs="Times New Roman"/>
                <w:b/>
                <w:sz w:val="24"/>
                <w:szCs w:val="24"/>
              </w:rPr>
              <w:t>Другие</w:t>
            </w:r>
          </w:p>
        </w:tc>
        <w:tc>
          <w:tcPr>
            <w:tcW w:w="1850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0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35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0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21602" w:rsidRPr="00F21602" w:rsidTr="00BB6C85">
        <w:trPr>
          <w:trHeight w:val="300"/>
        </w:trPr>
        <w:tc>
          <w:tcPr>
            <w:tcW w:w="960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02">
              <w:rPr>
                <w:rFonts w:ascii="Times New Roman" w:hAnsi="Times New Roman" w:cs="Times New Roman"/>
                <w:b/>
                <w:sz w:val="24"/>
                <w:szCs w:val="24"/>
              </w:rPr>
              <w:t>СПО</w:t>
            </w:r>
          </w:p>
        </w:tc>
        <w:tc>
          <w:tcPr>
            <w:tcW w:w="1850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0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410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0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21602" w:rsidRPr="00F21602" w:rsidTr="00BB6C85">
        <w:trPr>
          <w:trHeight w:val="300"/>
        </w:trPr>
        <w:tc>
          <w:tcPr>
            <w:tcW w:w="960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50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02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410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02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835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02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F21602" w:rsidRPr="00F21602" w:rsidTr="00BB6C85">
        <w:trPr>
          <w:trHeight w:val="300"/>
        </w:trPr>
        <w:tc>
          <w:tcPr>
            <w:tcW w:w="960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02">
              <w:rPr>
                <w:rFonts w:ascii="Times New Roman" w:hAnsi="Times New Roman" w:cs="Times New Roman"/>
                <w:b/>
                <w:sz w:val="24"/>
                <w:szCs w:val="24"/>
              </w:rPr>
              <w:t>Платно</w:t>
            </w:r>
          </w:p>
        </w:tc>
        <w:tc>
          <w:tcPr>
            <w:tcW w:w="1850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35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0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21602" w:rsidRPr="00F21602" w:rsidTr="00BB6C85">
        <w:trPr>
          <w:trHeight w:val="300"/>
        </w:trPr>
        <w:tc>
          <w:tcPr>
            <w:tcW w:w="960" w:type="dxa"/>
            <w:noWrap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71" w:type="dxa"/>
            <w:gridSpan w:val="4"/>
            <w:noWrap/>
          </w:tcPr>
          <w:p w:rsidR="00F21602" w:rsidRDefault="00F21602" w:rsidP="00BB6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направлениям</w:t>
            </w:r>
          </w:p>
          <w:p w:rsidR="00F21602" w:rsidRPr="00F21602" w:rsidRDefault="00F21602" w:rsidP="00BB6C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1602" w:rsidRPr="00F21602" w:rsidTr="00BB6C85">
        <w:trPr>
          <w:trHeight w:val="300"/>
        </w:trPr>
        <w:tc>
          <w:tcPr>
            <w:tcW w:w="960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0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02">
              <w:rPr>
                <w:rFonts w:ascii="Times New Roman" w:hAnsi="Times New Roman" w:cs="Times New Roman"/>
                <w:b/>
                <w:sz w:val="24"/>
                <w:szCs w:val="24"/>
              </w:rPr>
              <w:t>2010-2011</w:t>
            </w:r>
          </w:p>
        </w:tc>
        <w:tc>
          <w:tcPr>
            <w:tcW w:w="2410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02">
              <w:rPr>
                <w:rFonts w:ascii="Times New Roman" w:hAnsi="Times New Roman" w:cs="Times New Roman"/>
                <w:b/>
                <w:sz w:val="24"/>
                <w:szCs w:val="24"/>
              </w:rPr>
              <w:t>2010-2012</w:t>
            </w:r>
          </w:p>
        </w:tc>
        <w:tc>
          <w:tcPr>
            <w:tcW w:w="2835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02">
              <w:rPr>
                <w:rFonts w:ascii="Times New Roman" w:hAnsi="Times New Roman" w:cs="Times New Roman"/>
                <w:b/>
                <w:sz w:val="24"/>
                <w:szCs w:val="24"/>
              </w:rPr>
              <w:t>2010-2013</w:t>
            </w:r>
          </w:p>
        </w:tc>
      </w:tr>
      <w:tr w:rsidR="00F21602" w:rsidRPr="00F21602" w:rsidTr="00BB6C85">
        <w:trPr>
          <w:trHeight w:val="300"/>
        </w:trPr>
        <w:tc>
          <w:tcPr>
            <w:tcW w:w="960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ФИЗ-МАТ </w:t>
            </w:r>
          </w:p>
        </w:tc>
        <w:tc>
          <w:tcPr>
            <w:tcW w:w="1850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02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410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0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2835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02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F21602" w:rsidRPr="00F21602" w:rsidTr="00BB6C85">
        <w:trPr>
          <w:trHeight w:val="300"/>
        </w:trPr>
        <w:tc>
          <w:tcPr>
            <w:tcW w:w="960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02">
              <w:rPr>
                <w:rFonts w:ascii="Times New Roman" w:hAnsi="Times New Roman" w:cs="Times New Roman"/>
                <w:b/>
                <w:sz w:val="24"/>
                <w:szCs w:val="24"/>
              </w:rPr>
              <w:t>СОЦ-ЭКОНОМ</w:t>
            </w:r>
          </w:p>
        </w:tc>
        <w:tc>
          <w:tcPr>
            <w:tcW w:w="1850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02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2410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02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2835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0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F21602" w:rsidRPr="00F21602" w:rsidTr="00BB6C85">
        <w:trPr>
          <w:trHeight w:val="300"/>
        </w:trPr>
        <w:tc>
          <w:tcPr>
            <w:tcW w:w="960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02">
              <w:rPr>
                <w:rFonts w:ascii="Times New Roman" w:hAnsi="Times New Roman" w:cs="Times New Roman"/>
                <w:b/>
                <w:sz w:val="24"/>
                <w:szCs w:val="24"/>
              </w:rPr>
              <w:t>ЕСТЕСТ.НАУЧ</w:t>
            </w:r>
          </w:p>
        </w:tc>
        <w:tc>
          <w:tcPr>
            <w:tcW w:w="1850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0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10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0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835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02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F21602" w:rsidRPr="00F21602" w:rsidTr="00BB6C85">
        <w:trPr>
          <w:trHeight w:val="300"/>
        </w:trPr>
        <w:tc>
          <w:tcPr>
            <w:tcW w:w="960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02">
              <w:rPr>
                <w:rFonts w:ascii="Times New Roman" w:hAnsi="Times New Roman" w:cs="Times New Roman"/>
                <w:b/>
                <w:sz w:val="24"/>
                <w:szCs w:val="24"/>
              </w:rPr>
              <w:t>ГУМАНИТ.</w:t>
            </w:r>
          </w:p>
        </w:tc>
        <w:tc>
          <w:tcPr>
            <w:tcW w:w="1850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02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410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0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35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0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21602" w:rsidRPr="00F21602" w:rsidTr="00BB6C85">
        <w:trPr>
          <w:trHeight w:val="300"/>
        </w:trPr>
        <w:tc>
          <w:tcPr>
            <w:tcW w:w="960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6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0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50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02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  <w:tc>
          <w:tcPr>
            <w:tcW w:w="2410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02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835" w:type="dxa"/>
            <w:noWrap/>
            <w:hideMark/>
          </w:tcPr>
          <w:p w:rsidR="00F21602" w:rsidRPr="00F21602" w:rsidRDefault="00F21602" w:rsidP="00BB6C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602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</w:tbl>
    <w:p w:rsidR="00F21602" w:rsidRDefault="00BB6C85" w:rsidP="00571F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C85">
        <w:rPr>
          <w:rFonts w:ascii="Times New Roman" w:hAnsi="Times New Roman" w:cs="Times New Roman"/>
          <w:b/>
          <w:sz w:val="28"/>
          <w:szCs w:val="28"/>
        </w:rPr>
        <w:t>Мониторинг за три года по итогам поступления в ВУЗы</w:t>
      </w:r>
    </w:p>
    <w:p w:rsidR="00571F7E" w:rsidRDefault="00571F7E" w:rsidP="00571F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6293" w:rsidRDefault="00C26293">
      <w:pPr>
        <w:rPr>
          <w:rFonts w:ascii="Times New Roman" w:hAnsi="Times New Roman" w:cs="Times New Roman"/>
          <w:b/>
          <w:sz w:val="24"/>
          <w:szCs w:val="24"/>
        </w:rPr>
      </w:pPr>
    </w:p>
    <w:p w:rsidR="00C26293" w:rsidRDefault="00C262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F1E62" w:rsidRDefault="00BB6C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-69850</wp:posOffset>
            </wp:positionV>
            <wp:extent cx="8492490" cy="2867660"/>
            <wp:effectExtent l="0" t="0" r="22860" b="27940"/>
            <wp:wrapThrough wrapText="bothSides">
              <wp:wrapPolygon edited="0">
                <wp:start x="0" y="0"/>
                <wp:lineTo x="0" y="21667"/>
                <wp:lineTo x="21610" y="21667"/>
                <wp:lineTo x="21610" y="0"/>
                <wp:lineTo x="0" y="0"/>
              </wp:wrapPolygon>
            </wp:wrapThrough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anchor>
        </w:drawing>
      </w:r>
    </w:p>
    <w:p w:rsidR="00CF1E62" w:rsidRDefault="00CF1E62">
      <w:pPr>
        <w:rPr>
          <w:rFonts w:ascii="Times New Roman" w:hAnsi="Times New Roman" w:cs="Times New Roman"/>
          <w:b/>
          <w:sz w:val="24"/>
          <w:szCs w:val="24"/>
        </w:rPr>
      </w:pPr>
    </w:p>
    <w:p w:rsidR="00CF1E62" w:rsidRDefault="00CF1E62">
      <w:pPr>
        <w:rPr>
          <w:rFonts w:ascii="Times New Roman" w:hAnsi="Times New Roman" w:cs="Times New Roman"/>
          <w:b/>
          <w:sz w:val="24"/>
          <w:szCs w:val="24"/>
        </w:rPr>
      </w:pPr>
    </w:p>
    <w:p w:rsidR="00CF1E62" w:rsidRDefault="00CF1E62">
      <w:pPr>
        <w:rPr>
          <w:rFonts w:ascii="Times New Roman" w:hAnsi="Times New Roman" w:cs="Times New Roman"/>
          <w:b/>
          <w:sz w:val="24"/>
          <w:szCs w:val="24"/>
        </w:rPr>
      </w:pPr>
    </w:p>
    <w:p w:rsidR="00CF1E62" w:rsidRDefault="00CF1E62">
      <w:pPr>
        <w:rPr>
          <w:rFonts w:ascii="Times New Roman" w:hAnsi="Times New Roman" w:cs="Times New Roman"/>
          <w:b/>
          <w:sz w:val="24"/>
          <w:szCs w:val="24"/>
        </w:rPr>
      </w:pPr>
    </w:p>
    <w:p w:rsidR="00CF1E62" w:rsidRDefault="00CF1E62">
      <w:pPr>
        <w:rPr>
          <w:rFonts w:ascii="Times New Roman" w:hAnsi="Times New Roman" w:cs="Times New Roman"/>
          <w:b/>
          <w:sz w:val="24"/>
          <w:szCs w:val="24"/>
        </w:rPr>
      </w:pPr>
    </w:p>
    <w:p w:rsidR="00CF1E62" w:rsidRDefault="00CF1E62">
      <w:pPr>
        <w:rPr>
          <w:rFonts w:ascii="Times New Roman" w:hAnsi="Times New Roman" w:cs="Times New Roman"/>
          <w:b/>
          <w:sz w:val="24"/>
          <w:szCs w:val="24"/>
        </w:rPr>
      </w:pPr>
    </w:p>
    <w:p w:rsidR="00CF1E62" w:rsidRDefault="00CF1E62">
      <w:pPr>
        <w:rPr>
          <w:rFonts w:ascii="Times New Roman" w:hAnsi="Times New Roman" w:cs="Times New Roman"/>
          <w:b/>
          <w:sz w:val="24"/>
          <w:szCs w:val="24"/>
        </w:rPr>
      </w:pPr>
    </w:p>
    <w:p w:rsidR="00BB6C85" w:rsidRDefault="00BB6C85">
      <w:pPr>
        <w:rPr>
          <w:rFonts w:ascii="Times New Roman" w:hAnsi="Times New Roman" w:cs="Times New Roman"/>
          <w:b/>
          <w:sz w:val="24"/>
          <w:szCs w:val="24"/>
        </w:rPr>
      </w:pPr>
    </w:p>
    <w:p w:rsidR="00BB6C85" w:rsidRDefault="00BB6C8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290830</wp:posOffset>
            </wp:positionH>
            <wp:positionV relativeFrom="paragraph">
              <wp:posOffset>617855</wp:posOffset>
            </wp:positionV>
            <wp:extent cx="8492490" cy="2812415"/>
            <wp:effectExtent l="0" t="0" r="22860" b="26035"/>
            <wp:wrapTopAndBottom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anchor>
        </w:drawing>
      </w:r>
    </w:p>
    <w:p w:rsidR="004A7EDC" w:rsidRDefault="00B96E6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387350</wp:posOffset>
            </wp:positionH>
            <wp:positionV relativeFrom="paragraph">
              <wp:posOffset>138430</wp:posOffset>
            </wp:positionV>
            <wp:extent cx="9060815" cy="3532505"/>
            <wp:effectExtent l="0" t="0" r="26035" b="10795"/>
            <wp:wrapThrough wrapText="bothSides">
              <wp:wrapPolygon edited="0">
                <wp:start x="0" y="0"/>
                <wp:lineTo x="0" y="21550"/>
                <wp:lineTo x="21617" y="21550"/>
                <wp:lineTo x="21617" y="0"/>
                <wp:lineTo x="0" y="0"/>
              </wp:wrapPolygon>
            </wp:wrapThrough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anchor>
        </w:drawing>
      </w:r>
      <w:r w:rsidR="008467B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467B3" w:rsidRDefault="008467B3">
      <w:pPr>
        <w:rPr>
          <w:rFonts w:ascii="Times New Roman" w:hAnsi="Times New Roman" w:cs="Times New Roman"/>
          <w:b/>
          <w:sz w:val="24"/>
          <w:szCs w:val="24"/>
        </w:rPr>
      </w:pPr>
    </w:p>
    <w:p w:rsidR="008467B3" w:rsidRDefault="008467B3">
      <w:pPr>
        <w:rPr>
          <w:rFonts w:ascii="Times New Roman" w:hAnsi="Times New Roman" w:cs="Times New Roman"/>
          <w:b/>
          <w:sz w:val="24"/>
          <w:szCs w:val="24"/>
        </w:rPr>
      </w:pPr>
    </w:p>
    <w:p w:rsidR="008467B3" w:rsidRDefault="008467B3">
      <w:pPr>
        <w:rPr>
          <w:rFonts w:ascii="Times New Roman" w:hAnsi="Times New Roman" w:cs="Times New Roman"/>
          <w:b/>
          <w:sz w:val="24"/>
          <w:szCs w:val="24"/>
        </w:rPr>
      </w:pPr>
    </w:p>
    <w:p w:rsidR="008467B3" w:rsidRDefault="008467B3">
      <w:pPr>
        <w:rPr>
          <w:rFonts w:ascii="Times New Roman" w:hAnsi="Times New Roman" w:cs="Times New Roman"/>
          <w:b/>
          <w:sz w:val="24"/>
          <w:szCs w:val="24"/>
        </w:rPr>
      </w:pPr>
    </w:p>
    <w:p w:rsidR="008467B3" w:rsidRDefault="008467B3">
      <w:pPr>
        <w:rPr>
          <w:rFonts w:ascii="Times New Roman" w:hAnsi="Times New Roman" w:cs="Times New Roman"/>
          <w:b/>
          <w:sz w:val="24"/>
          <w:szCs w:val="24"/>
        </w:rPr>
      </w:pPr>
    </w:p>
    <w:p w:rsidR="008467B3" w:rsidRDefault="008467B3">
      <w:pPr>
        <w:rPr>
          <w:rFonts w:ascii="Times New Roman" w:hAnsi="Times New Roman" w:cs="Times New Roman"/>
          <w:b/>
          <w:sz w:val="24"/>
          <w:szCs w:val="24"/>
        </w:rPr>
      </w:pPr>
    </w:p>
    <w:p w:rsidR="008467B3" w:rsidRDefault="008467B3">
      <w:pPr>
        <w:rPr>
          <w:rFonts w:ascii="Times New Roman" w:hAnsi="Times New Roman" w:cs="Times New Roman"/>
          <w:b/>
          <w:sz w:val="24"/>
          <w:szCs w:val="24"/>
        </w:rPr>
      </w:pPr>
    </w:p>
    <w:p w:rsidR="008467B3" w:rsidRDefault="008467B3">
      <w:pPr>
        <w:rPr>
          <w:rFonts w:ascii="Times New Roman" w:hAnsi="Times New Roman" w:cs="Times New Roman"/>
          <w:b/>
          <w:sz w:val="24"/>
          <w:szCs w:val="24"/>
        </w:rPr>
      </w:pPr>
    </w:p>
    <w:p w:rsidR="008467B3" w:rsidRDefault="008467B3">
      <w:pPr>
        <w:rPr>
          <w:rFonts w:ascii="Times New Roman" w:hAnsi="Times New Roman" w:cs="Times New Roman"/>
          <w:b/>
          <w:sz w:val="24"/>
          <w:szCs w:val="24"/>
        </w:rPr>
      </w:pPr>
    </w:p>
    <w:p w:rsidR="008467B3" w:rsidRDefault="008467B3">
      <w:pPr>
        <w:rPr>
          <w:rFonts w:ascii="Times New Roman" w:hAnsi="Times New Roman" w:cs="Times New Roman"/>
          <w:b/>
          <w:sz w:val="24"/>
          <w:szCs w:val="24"/>
        </w:rPr>
      </w:pPr>
    </w:p>
    <w:p w:rsidR="008467B3" w:rsidRDefault="008467B3">
      <w:pPr>
        <w:rPr>
          <w:rFonts w:ascii="Times New Roman" w:hAnsi="Times New Roman" w:cs="Times New Roman"/>
          <w:b/>
          <w:sz w:val="24"/>
          <w:szCs w:val="24"/>
        </w:rPr>
      </w:pPr>
    </w:p>
    <w:p w:rsidR="00571F7E" w:rsidRDefault="00571F7E" w:rsidP="00571F7E">
      <w:pPr>
        <w:rPr>
          <w:rFonts w:ascii="Times New Roman" w:hAnsi="Times New Roman" w:cs="Times New Roman"/>
          <w:sz w:val="24"/>
          <w:szCs w:val="24"/>
        </w:rPr>
      </w:pPr>
    </w:p>
    <w:p w:rsidR="00571F7E" w:rsidRPr="00BB6C85" w:rsidRDefault="00571F7E" w:rsidP="00571F7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В среднем  96%</w:t>
      </w:r>
      <w:r w:rsidRPr="00000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000E88">
        <w:rPr>
          <w:rFonts w:ascii="Times New Roman" w:hAnsi="Times New Roman" w:cs="Times New Roman"/>
          <w:sz w:val="24"/>
          <w:szCs w:val="24"/>
        </w:rPr>
        <w:t xml:space="preserve"> выпускников </w:t>
      </w:r>
      <w:r>
        <w:rPr>
          <w:rFonts w:ascii="Times New Roman" w:hAnsi="Times New Roman" w:cs="Times New Roman"/>
          <w:sz w:val="24"/>
          <w:szCs w:val="24"/>
        </w:rPr>
        <w:t xml:space="preserve">поступили </w:t>
      </w:r>
      <w:r w:rsidRPr="00000E88">
        <w:rPr>
          <w:rFonts w:ascii="Times New Roman" w:hAnsi="Times New Roman" w:cs="Times New Roman"/>
          <w:sz w:val="24"/>
          <w:szCs w:val="24"/>
        </w:rPr>
        <w:t>в ВУЗы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E88">
        <w:rPr>
          <w:rFonts w:ascii="Times New Roman" w:hAnsi="Times New Roman" w:cs="Times New Roman"/>
          <w:sz w:val="24"/>
          <w:szCs w:val="24"/>
        </w:rPr>
        <w:t>на бюджетные места.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0E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Более 40</w:t>
      </w:r>
      <w:r w:rsidRPr="00000E88">
        <w:rPr>
          <w:rFonts w:ascii="Times New Roman" w:hAnsi="Times New Roman" w:cs="Times New Roman"/>
          <w:sz w:val="24"/>
          <w:szCs w:val="24"/>
        </w:rPr>
        <w:t xml:space="preserve">% поступивших </w:t>
      </w:r>
      <w:r>
        <w:rPr>
          <w:rFonts w:ascii="Times New Roman" w:hAnsi="Times New Roman" w:cs="Times New Roman"/>
          <w:sz w:val="24"/>
          <w:szCs w:val="24"/>
        </w:rPr>
        <w:t xml:space="preserve">стабильно </w:t>
      </w:r>
      <w:r w:rsidRPr="00000E88">
        <w:rPr>
          <w:rFonts w:ascii="Times New Roman" w:hAnsi="Times New Roman" w:cs="Times New Roman"/>
          <w:sz w:val="24"/>
          <w:szCs w:val="24"/>
        </w:rPr>
        <w:t>выб</w:t>
      </w:r>
      <w:r>
        <w:rPr>
          <w:rFonts w:ascii="Times New Roman" w:hAnsi="Times New Roman" w:cs="Times New Roman"/>
          <w:sz w:val="24"/>
          <w:szCs w:val="24"/>
        </w:rPr>
        <w:t>ирают</w:t>
      </w:r>
      <w:r w:rsidRPr="00000E88">
        <w:rPr>
          <w:rFonts w:ascii="Times New Roman" w:hAnsi="Times New Roman" w:cs="Times New Roman"/>
          <w:sz w:val="24"/>
          <w:szCs w:val="24"/>
        </w:rPr>
        <w:t xml:space="preserve"> ННГУ. </w:t>
      </w:r>
      <w:r>
        <w:rPr>
          <w:rFonts w:ascii="Times New Roman" w:hAnsi="Times New Roman" w:cs="Times New Roman"/>
          <w:sz w:val="24"/>
          <w:szCs w:val="24"/>
        </w:rPr>
        <w:t xml:space="preserve">Сохраняется большой  процент выпускников </w:t>
      </w:r>
      <w:r w:rsidRPr="00000E88">
        <w:rPr>
          <w:rFonts w:ascii="Times New Roman" w:hAnsi="Times New Roman" w:cs="Times New Roman"/>
          <w:sz w:val="24"/>
          <w:szCs w:val="24"/>
        </w:rPr>
        <w:t xml:space="preserve"> выб</w:t>
      </w:r>
      <w:r>
        <w:rPr>
          <w:rFonts w:ascii="Times New Roman" w:hAnsi="Times New Roman" w:cs="Times New Roman"/>
          <w:sz w:val="24"/>
          <w:szCs w:val="24"/>
        </w:rPr>
        <w:t>ирающих</w:t>
      </w:r>
      <w:r w:rsidRPr="00000E88">
        <w:rPr>
          <w:rFonts w:ascii="Times New Roman" w:hAnsi="Times New Roman" w:cs="Times New Roman"/>
          <w:sz w:val="24"/>
          <w:szCs w:val="24"/>
        </w:rPr>
        <w:t xml:space="preserve"> физико-математическо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00E88">
        <w:rPr>
          <w:rFonts w:ascii="Times New Roman" w:hAnsi="Times New Roman" w:cs="Times New Roman"/>
          <w:sz w:val="24"/>
          <w:szCs w:val="24"/>
        </w:rPr>
        <w:t xml:space="preserve"> направлени</w:t>
      </w:r>
      <w:r>
        <w:rPr>
          <w:rFonts w:ascii="Times New Roman" w:hAnsi="Times New Roman" w:cs="Times New Roman"/>
          <w:sz w:val="24"/>
          <w:szCs w:val="24"/>
        </w:rPr>
        <w:t>е – около 40%. Благодаря открытию в лицее класса естественно-научной направленности в 2012-2013 уч.г., с углубленным изучением  биология и  химии, вырос процент выбора  естественно-научного направления до 35%.</w:t>
      </w:r>
    </w:p>
    <w:p w:rsidR="008467B3" w:rsidRDefault="008467B3">
      <w:pPr>
        <w:rPr>
          <w:rFonts w:ascii="Times New Roman" w:hAnsi="Times New Roman" w:cs="Times New Roman"/>
          <w:b/>
          <w:sz w:val="24"/>
          <w:szCs w:val="24"/>
        </w:rPr>
      </w:pPr>
    </w:p>
    <w:p w:rsidR="008467B3" w:rsidRPr="008A38AC" w:rsidRDefault="008467B3">
      <w:pPr>
        <w:rPr>
          <w:rFonts w:ascii="Times New Roman" w:hAnsi="Times New Roman" w:cs="Times New Roman"/>
          <w:b/>
          <w:sz w:val="24"/>
          <w:szCs w:val="24"/>
        </w:rPr>
      </w:pPr>
    </w:p>
    <w:sectPr w:rsidR="008467B3" w:rsidRPr="008A38AC" w:rsidSect="00DF4CD0">
      <w:footerReference w:type="default" r:id="rId1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BA5" w:rsidRDefault="00C65BA5" w:rsidP="00420AAB">
      <w:pPr>
        <w:spacing w:after="0" w:line="240" w:lineRule="auto"/>
      </w:pPr>
      <w:r>
        <w:separator/>
      </w:r>
    </w:p>
  </w:endnote>
  <w:endnote w:type="continuationSeparator" w:id="1">
    <w:p w:rsidR="00C65BA5" w:rsidRDefault="00C65BA5" w:rsidP="00420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8893168"/>
      <w:docPartObj>
        <w:docPartGallery w:val="Page Numbers (Bottom of Page)"/>
        <w:docPartUnique/>
      </w:docPartObj>
    </w:sdtPr>
    <w:sdtContent>
      <w:p w:rsidR="007E2FE4" w:rsidRDefault="00C34DFE">
        <w:pPr>
          <w:pStyle w:val="a7"/>
          <w:jc w:val="right"/>
        </w:pPr>
        <w:r>
          <w:fldChar w:fldCharType="begin"/>
        </w:r>
        <w:r w:rsidR="007E2FE4">
          <w:instrText>PAGE   \* MERGEFORMAT</w:instrText>
        </w:r>
        <w:r>
          <w:fldChar w:fldCharType="separate"/>
        </w:r>
        <w:r w:rsidR="00147EAA">
          <w:rPr>
            <w:noProof/>
          </w:rPr>
          <w:t>3</w:t>
        </w:r>
        <w:r>
          <w:fldChar w:fldCharType="end"/>
        </w:r>
      </w:p>
    </w:sdtContent>
  </w:sdt>
  <w:p w:rsidR="007E2FE4" w:rsidRDefault="007E2FE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BA5" w:rsidRDefault="00C65BA5" w:rsidP="00420AAB">
      <w:pPr>
        <w:spacing w:after="0" w:line="240" w:lineRule="auto"/>
      </w:pPr>
      <w:r>
        <w:separator/>
      </w:r>
    </w:p>
  </w:footnote>
  <w:footnote w:type="continuationSeparator" w:id="1">
    <w:p w:rsidR="00C65BA5" w:rsidRDefault="00C65BA5" w:rsidP="00420A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482A"/>
    <w:multiLevelType w:val="hybridMultilevel"/>
    <w:tmpl w:val="2A069C5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21B4A"/>
    <w:multiLevelType w:val="hybridMultilevel"/>
    <w:tmpl w:val="D7B26D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7304F"/>
    <w:multiLevelType w:val="hybridMultilevel"/>
    <w:tmpl w:val="D7B26D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607E8"/>
    <w:multiLevelType w:val="hybridMultilevel"/>
    <w:tmpl w:val="2BD4D0EA"/>
    <w:lvl w:ilvl="0" w:tplc="C206E6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C15DF"/>
    <w:multiLevelType w:val="hybridMultilevel"/>
    <w:tmpl w:val="C8C22D0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741AFE"/>
    <w:multiLevelType w:val="hybridMultilevel"/>
    <w:tmpl w:val="25E41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C025FB"/>
    <w:multiLevelType w:val="hybridMultilevel"/>
    <w:tmpl w:val="4C12B1BC"/>
    <w:lvl w:ilvl="0" w:tplc="0C2A276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548E8"/>
    <w:multiLevelType w:val="hybridMultilevel"/>
    <w:tmpl w:val="AA2E4DCC"/>
    <w:lvl w:ilvl="0" w:tplc="0C2A2768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C3C1B"/>
    <w:rsid w:val="000004D4"/>
    <w:rsid w:val="00000E88"/>
    <w:rsid w:val="00047305"/>
    <w:rsid w:val="00122962"/>
    <w:rsid w:val="00125385"/>
    <w:rsid w:val="00147EAA"/>
    <w:rsid w:val="00171AEB"/>
    <w:rsid w:val="00180664"/>
    <w:rsid w:val="001D3D0A"/>
    <w:rsid w:val="001D6ABF"/>
    <w:rsid w:val="00275D77"/>
    <w:rsid w:val="002A26C5"/>
    <w:rsid w:val="002B65F2"/>
    <w:rsid w:val="002E6CF7"/>
    <w:rsid w:val="00317731"/>
    <w:rsid w:val="00366C48"/>
    <w:rsid w:val="003D7693"/>
    <w:rsid w:val="00420AAB"/>
    <w:rsid w:val="00425D36"/>
    <w:rsid w:val="004A7EDC"/>
    <w:rsid w:val="004C213F"/>
    <w:rsid w:val="004D71B2"/>
    <w:rsid w:val="00523488"/>
    <w:rsid w:val="00571F7E"/>
    <w:rsid w:val="00591CCB"/>
    <w:rsid w:val="005B404D"/>
    <w:rsid w:val="00666E42"/>
    <w:rsid w:val="00680626"/>
    <w:rsid w:val="006815B0"/>
    <w:rsid w:val="006E2566"/>
    <w:rsid w:val="00777B9E"/>
    <w:rsid w:val="007E2FE4"/>
    <w:rsid w:val="008467B3"/>
    <w:rsid w:val="00855EBF"/>
    <w:rsid w:val="008A38AC"/>
    <w:rsid w:val="009B7591"/>
    <w:rsid w:val="00AE6A88"/>
    <w:rsid w:val="00B30E42"/>
    <w:rsid w:val="00B93201"/>
    <w:rsid w:val="00B96E6D"/>
    <w:rsid w:val="00BB6C85"/>
    <w:rsid w:val="00BE1755"/>
    <w:rsid w:val="00C26293"/>
    <w:rsid w:val="00C34DFE"/>
    <w:rsid w:val="00C65BA5"/>
    <w:rsid w:val="00C713EC"/>
    <w:rsid w:val="00C80858"/>
    <w:rsid w:val="00CA6C2B"/>
    <w:rsid w:val="00CC3C1B"/>
    <w:rsid w:val="00CF1E62"/>
    <w:rsid w:val="00D471C5"/>
    <w:rsid w:val="00D701B1"/>
    <w:rsid w:val="00D72989"/>
    <w:rsid w:val="00D736F8"/>
    <w:rsid w:val="00D815A6"/>
    <w:rsid w:val="00D8207D"/>
    <w:rsid w:val="00DD1374"/>
    <w:rsid w:val="00DF4CD0"/>
    <w:rsid w:val="00E01DE6"/>
    <w:rsid w:val="00E677D1"/>
    <w:rsid w:val="00EB4CC0"/>
    <w:rsid w:val="00EE0006"/>
    <w:rsid w:val="00F21602"/>
    <w:rsid w:val="00F634DC"/>
    <w:rsid w:val="00F92071"/>
    <w:rsid w:val="00FB0467"/>
    <w:rsid w:val="00FE3D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D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C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38A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20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0AAB"/>
  </w:style>
  <w:style w:type="paragraph" w:styleId="a7">
    <w:name w:val="footer"/>
    <w:basedOn w:val="a"/>
    <w:link w:val="a8"/>
    <w:uiPriority w:val="99"/>
    <w:unhideWhenUsed/>
    <w:rsid w:val="00420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0AAB"/>
  </w:style>
  <w:style w:type="paragraph" w:styleId="a9">
    <w:name w:val="Balloon Text"/>
    <w:basedOn w:val="a"/>
    <w:link w:val="aa"/>
    <w:uiPriority w:val="99"/>
    <w:semiHidden/>
    <w:unhideWhenUsed/>
    <w:rsid w:val="0042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A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3C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38A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20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0AAB"/>
  </w:style>
  <w:style w:type="paragraph" w:styleId="a7">
    <w:name w:val="footer"/>
    <w:basedOn w:val="a"/>
    <w:link w:val="a8"/>
    <w:uiPriority w:val="99"/>
    <w:unhideWhenUsed/>
    <w:rsid w:val="00420A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0AAB"/>
  </w:style>
  <w:style w:type="paragraph" w:styleId="a9">
    <w:name w:val="Balloon Text"/>
    <w:basedOn w:val="a"/>
    <w:link w:val="aa"/>
    <w:uiPriority w:val="99"/>
    <w:semiHidden/>
    <w:unhideWhenUsed/>
    <w:rsid w:val="00420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20A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1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0110.xlsx"/><Relationship Id="rId1" Type="http://schemas.openxmlformats.org/officeDocument/2006/relationships/themeOverride" Target="../theme/themeOverride10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1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1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1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1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1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1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81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91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Поступление в ВУЗы по направлениям </a:t>
            </a:r>
          </a:p>
          <a:p>
            <a:pPr>
              <a:defRPr/>
            </a:pPr>
            <a:r>
              <a:rPr lang="ru-RU" sz="1400"/>
              <a:t>в 2010-2011 уч.г.</a:t>
            </a:r>
          </a:p>
        </c:rich>
      </c:tx>
    </c:title>
    <c:view3D>
      <c:perspective val="30"/>
    </c:view3D>
    <c:plotArea>
      <c:layout/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Лист2!$E$35:$E$38</c:f>
              <c:strCache>
                <c:ptCount val="4"/>
                <c:pt idx="0">
                  <c:v>ФИЗ-МАТ </c:v>
                </c:pt>
                <c:pt idx="1">
                  <c:v>СОЦ-ЭКОНОМ</c:v>
                </c:pt>
                <c:pt idx="2">
                  <c:v>ЕСТЕСТ.НАУЧ</c:v>
                </c:pt>
                <c:pt idx="3">
                  <c:v>ГУМАНИТ.</c:v>
                </c:pt>
              </c:strCache>
            </c:strRef>
          </c:cat>
          <c:val>
            <c:numRef>
              <c:f>Лист2!$F$35:$F$38</c:f>
              <c:numCache>
                <c:formatCode>General</c:formatCode>
                <c:ptCount val="4"/>
                <c:pt idx="0">
                  <c:v>18</c:v>
                </c:pt>
                <c:pt idx="1">
                  <c:v>17</c:v>
                </c:pt>
                <c:pt idx="2">
                  <c:v>10</c:v>
                </c:pt>
                <c:pt idx="3">
                  <c:v>12</c:v>
                </c:pt>
              </c:numCache>
            </c:numRef>
          </c:val>
        </c:ser>
        <c:dLbls>
          <c:showPercent val="1"/>
        </c:dLbls>
      </c:pie3DChart>
    </c:plotArea>
    <c:legend>
      <c:legendPos val="t"/>
    </c:legend>
    <c:plotVisOnly val="1"/>
    <c:dispBlanksAs val="zero"/>
  </c:chart>
  <c:externalData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Поступление</a:t>
            </a:r>
            <a:r>
              <a:rPr lang="ru-RU" baseline="0"/>
              <a:t> В ВУЗы </a:t>
            </a:r>
            <a:endParaRPr lang="ru-RU"/>
          </a:p>
        </c:rich>
      </c:tx>
      <c:layout>
        <c:manualLayout>
          <c:xMode val="edge"/>
          <c:yMode val="edge"/>
          <c:x val="0.63121330233150263"/>
          <c:y val="5.4054054054054078E-2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14445954013487217"/>
          <c:y val="0.15163084344186711"/>
          <c:w val="0.85554045986512794"/>
          <c:h val="0.51846577285947371"/>
        </c:manualLayout>
      </c:layout>
      <c:bar3DChart>
        <c:barDir val="col"/>
        <c:grouping val="clustered"/>
        <c:ser>
          <c:idx val="0"/>
          <c:order val="0"/>
          <c:tx>
            <c:strRef>
              <c:f>Лист2!$E$2</c:f>
              <c:strCache>
                <c:ptCount val="1"/>
                <c:pt idx="0">
                  <c:v>2010-2011</c:v>
                </c:pt>
              </c:strCache>
            </c:strRef>
          </c:tx>
          <c:cat>
            <c:strRef>
              <c:f>Лист2!$D$3:$D$12</c:f>
              <c:strCache>
                <c:ptCount val="10"/>
                <c:pt idx="0">
                  <c:v>ННГУ </c:v>
                </c:pt>
                <c:pt idx="1">
                  <c:v>НТГУ</c:v>
                </c:pt>
                <c:pt idx="2">
                  <c:v>НГАСУ </c:v>
                </c:pt>
                <c:pt idx="3">
                  <c:v>ВШЭ</c:v>
                </c:pt>
                <c:pt idx="4">
                  <c:v>НижГМА</c:v>
                </c:pt>
                <c:pt idx="5">
                  <c:v>НГПУ</c:v>
                </c:pt>
                <c:pt idx="6">
                  <c:v>НГСХА</c:v>
                </c:pt>
                <c:pt idx="7">
                  <c:v>НГЛУ</c:v>
                </c:pt>
                <c:pt idx="8">
                  <c:v>Другие</c:v>
                </c:pt>
                <c:pt idx="9">
                  <c:v>СПО</c:v>
                </c:pt>
              </c:strCache>
            </c:strRef>
          </c:cat>
          <c:val>
            <c:numRef>
              <c:f>Лист2!$E$3:$E$12</c:f>
              <c:numCache>
                <c:formatCode>General</c:formatCode>
                <c:ptCount val="10"/>
                <c:pt idx="0">
                  <c:v>29</c:v>
                </c:pt>
                <c:pt idx="1">
                  <c:v>4</c:v>
                </c:pt>
                <c:pt idx="2">
                  <c:v>6</c:v>
                </c:pt>
                <c:pt idx="3">
                  <c:v>8</c:v>
                </c:pt>
                <c:pt idx="4">
                  <c:v>3</c:v>
                </c:pt>
                <c:pt idx="5">
                  <c:v>2</c:v>
                </c:pt>
                <c:pt idx="6">
                  <c:v>0</c:v>
                </c:pt>
                <c:pt idx="7">
                  <c:v>1</c:v>
                </c:pt>
                <c:pt idx="8">
                  <c:v>4</c:v>
                </c:pt>
                <c:pt idx="9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Лист2!$F$2</c:f>
              <c:strCache>
                <c:ptCount val="1"/>
                <c:pt idx="0">
                  <c:v>2010-2012</c:v>
                </c:pt>
              </c:strCache>
            </c:strRef>
          </c:tx>
          <c:cat>
            <c:strRef>
              <c:f>Лист2!$D$3:$D$12</c:f>
              <c:strCache>
                <c:ptCount val="10"/>
                <c:pt idx="0">
                  <c:v>ННГУ </c:v>
                </c:pt>
                <c:pt idx="1">
                  <c:v>НТГУ</c:v>
                </c:pt>
                <c:pt idx="2">
                  <c:v>НГАСУ </c:v>
                </c:pt>
                <c:pt idx="3">
                  <c:v>ВШЭ</c:v>
                </c:pt>
                <c:pt idx="4">
                  <c:v>НижГМА</c:v>
                </c:pt>
                <c:pt idx="5">
                  <c:v>НГПУ</c:v>
                </c:pt>
                <c:pt idx="6">
                  <c:v>НГСХА</c:v>
                </c:pt>
                <c:pt idx="7">
                  <c:v>НГЛУ</c:v>
                </c:pt>
                <c:pt idx="8">
                  <c:v>Другие</c:v>
                </c:pt>
                <c:pt idx="9">
                  <c:v>СПО</c:v>
                </c:pt>
              </c:strCache>
            </c:strRef>
          </c:cat>
          <c:val>
            <c:numRef>
              <c:f>Лист2!$F$3:$F$12</c:f>
              <c:numCache>
                <c:formatCode>General</c:formatCode>
                <c:ptCount val="10"/>
                <c:pt idx="0">
                  <c:v>27</c:v>
                </c:pt>
                <c:pt idx="1">
                  <c:v>13</c:v>
                </c:pt>
                <c:pt idx="2">
                  <c:v>6</c:v>
                </c:pt>
                <c:pt idx="3">
                  <c:v>13</c:v>
                </c:pt>
                <c:pt idx="4">
                  <c:v>0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  <c:pt idx="8">
                  <c:v>3</c:v>
                </c:pt>
                <c:pt idx="9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Лист2!$G$2</c:f>
              <c:strCache>
                <c:ptCount val="1"/>
                <c:pt idx="0">
                  <c:v>2010-2013</c:v>
                </c:pt>
              </c:strCache>
            </c:strRef>
          </c:tx>
          <c:cat>
            <c:strRef>
              <c:f>Лист2!$D$3:$D$12</c:f>
              <c:strCache>
                <c:ptCount val="10"/>
                <c:pt idx="0">
                  <c:v>ННГУ </c:v>
                </c:pt>
                <c:pt idx="1">
                  <c:v>НТГУ</c:v>
                </c:pt>
                <c:pt idx="2">
                  <c:v>НГАСУ </c:v>
                </c:pt>
                <c:pt idx="3">
                  <c:v>ВШЭ</c:v>
                </c:pt>
                <c:pt idx="4">
                  <c:v>НижГМА</c:v>
                </c:pt>
                <c:pt idx="5">
                  <c:v>НГПУ</c:v>
                </c:pt>
                <c:pt idx="6">
                  <c:v>НГСХА</c:v>
                </c:pt>
                <c:pt idx="7">
                  <c:v>НГЛУ</c:v>
                </c:pt>
                <c:pt idx="8">
                  <c:v>Другие</c:v>
                </c:pt>
                <c:pt idx="9">
                  <c:v>СПО</c:v>
                </c:pt>
              </c:strCache>
            </c:strRef>
          </c:cat>
          <c:val>
            <c:numRef>
              <c:f>Лист2!$G$3:$G$12</c:f>
              <c:numCache>
                <c:formatCode>General</c:formatCode>
                <c:ptCount val="10"/>
                <c:pt idx="0">
                  <c:v>28</c:v>
                </c:pt>
                <c:pt idx="1">
                  <c:v>4</c:v>
                </c:pt>
                <c:pt idx="2">
                  <c:v>9</c:v>
                </c:pt>
                <c:pt idx="3">
                  <c:v>8</c:v>
                </c:pt>
                <c:pt idx="4">
                  <c:v>2</c:v>
                </c:pt>
                <c:pt idx="5">
                  <c:v>1</c:v>
                </c:pt>
                <c:pt idx="6">
                  <c:v>2</c:v>
                </c:pt>
                <c:pt idx="7">
                  <c:v>3</c:v>
                </c:pt>
                <c:pt idx="8">
                  <c:v>6</c:v>
                </c:pt>
                <c:pt idx="9">
                  <c:v>0</c:v>
                </c:pt>
              </c:numCache>
            </c:numRef>
          </c:val>
        </c:ser>
        <c:shape val="box"/>
        <c:axId val="75309440"/>
        <c:axId val="75310976"/>
        <c:axId val="0"/>
      </c:bar3DChart>
      <c:catAx>
        <c:axId val="75309440"/>
        <c:scaling>
          <c:orientation val="minMax"/>
        </c:scaling>
        <c:axPos val="b"/>
        <c:majorTickMark val="none"/>
        <c:tickLblPos val="nextTo"/>
        <c:crossAx val="75310976"/>
        <c:crosses val="autoZero"/>
        <c:auto val="1"/>
        <c:lblAlgn val="ctr"/>
        <c:lblOffset val="100"/>
      </c:catAx>
      <c:valAx>
        <c:axId val="7531097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7530944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200" b="1"/>
            </a:pPr>
            <a:endParaRPr lang="ru-RU"/>
          </a:p>
        </c:txPr>
      </c:dTable>
    </c:plotArea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Поступление в ВУЗы в</a:t>
            </a:r>
          </a:p>
          <a:p>
            <a:pPr>
              <a:defRPr sz="1400"/>
            </a:pPr>
            <a:r>
              <a:rPr lang="ru-RU" sz="1400"/>
              <a:t> 2010-2011уч.г.</a:t>
            </a:r>
          </a:p>
        </c:rich>
      </c:tx>
      <c:layout>
        <c:manualLayout>
          <c:xMode val="edge"/>
          <c:yMode val="edge"/>
          <c:x val="0.59682681491736589"/>
          <c:y val="3.3396946564885496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3.0794210590638471E-2"/>
          <c:y val="0.18233342850273496"/>
          <c:w val="0.96920589253266443"/>
          <c:h val="0.81129222516078625"/>
        </c:manualLayout>
      </c:layout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100" b="1"/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Лист2!$D$3:$D$11</c:f>
              <c:strCache>
                <c:ptCount val="9"/>
                <c:pt idx="0">
                  <c:v>ННГУ </c:v>
                </c:pt>
                <c:pt idx="1">
                  <c:v>НТГУ</c:v>
                </c:pt>
                <c:pt idx="2">
                  <c:v>НГАСУ </c:v>
                </c:pt>
                <c:pt idx="3">
                  <c:v>ВШЭ</c:v>
                </c:pt>
                <c:pt idx="4">
                  <c:v>НижГМА</c:v>
                </c:pt>
                <c:pt idx="5">
                  <c:v>НГПУ</c:v>
                </c:pt>
                <c:pt idx="6">
                  <c:v>НГСХА</c:v>
                </c:pt>
                <c:pt idx="7">
                  <c:v>НГЛУ</c:v>
                </c:pt>
                <c:pt idx="8">
                  <c:v>Другие</c:v>
                </c:pt>
              </c:strCache>
            </c:strRef>
          </c:cat>
          <c:val>
            <c:numRef>
              <c:f>Лист2!$E$3:$E$11</c:f>
              <c:numCache>
                <c:formatCode>General</c:formatCode>
                <c:ptCount val="9"/>
                <c:pt idx="0">
                  <c:v>29</c:v>
                </c:pt>
                <c:pt idx="1">
                  <c:v>4</c:v>
                </c:pt>
                <c:pt idx="2">
                  <c:v>6</c:v>
                </c:pt>
                <c:pt idx="3">
                  <c:v>8</c:v>
                </c:pt>
                <c:pt idx="4">
                  <c:v>3</c:v>
                </c:pt>
                <c:pt idx="5">
                  <c:v>2</c:v>
                </c:pt>
                <c:pt idx="6">
                  <c:v>0</c:v>
                </c:pt>
                <c:pt idx="7">
                  <c:v>1</c:v>
                </c:pt>
                <c:pt idx="8">
                  <c:v>4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Поступление в Вузы по направлениям </a:t>
            </a:r>
          </a:p>
          <a:p>
            <a:pPr>
              <a:defRPr/>
            </a:pPr>
            <a:r>
              <a:rPr lang="ru-RU" sz="1400"/>
              <a:t>в 2011-2012уч.г</a:t>
            </a:r>
            <a:r>
              <a:rPr lang="ru-RU"/>
              <a:t>.</a:t>
            </a:r>
          </a:p>
        </c:rich>
      </c:tx>
      <c:layout>
        <c:manualLayout>
          <c:xMode val="edge"/>
          <c:yMode val="edge"/>
          <c:x val="0.14822431997136726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3.7871331424481065E-4"/>
          <c:y val="0.23566578469189334"/>
          <c:w val="0.95700760619208336"/>
          <c:h val="0.58747648952787757"/>
        </c:manualLayout>
      </c:layout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Лист2!$E$35:$E$38</c:f>
              <c:strCache>
                <c:ptCount val="4"/>
                <c:pt idx="0">
                  <c:v>ФИЗ-МАТ </c:v>
                </c:pt>
                <c:pt idx="1">
                  <c:v>СОЦ-ЭКОНОМ</c:v>
                </c:pt>
                <c:pt idx="2">
                  <c:v>ЕСТЕСТ.НАУЧ</c:v>
                </c:pt>
                <c:pt idx="3">
                  <c:v>ГУМАНИТ.</c:v>
                </c:pt>
              </c:strCache>
            </c:strRef>
          </c:cat>
          <c:val>
            <c:numRef>
              <c:f>Лист2!$G$35:$G$38</c:f>
              <c:numCache>
                <c:formatCode>General</c:formatCode>
                <c:ptCount val="4"/>
                <c:pt idx="0">
                  <c:v>30</c:v>
                </c:pt>
                <c:pt idx="1">
                  <c:v>21</c:v>
                </c:pt>
                <c:pt idx="2">
                  <c:v>11</c:v>
                </c:pt>
                <c:pt idx="3">
                  <c:v>6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8.0913323334583204E-2"/>
          <c:y val="0.90619959195383981"/>
          <c:w val="0.83817335333083365"/>
          <c:h val="9.1512719563900669E-2"/>
        </c:manualLayout>
      </c:layout>
    </c:legend>
    <c:plotVisOnly val="1"/>
    <c:dispBlanksAs val="zero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Поступление в ВУЗы</a:t>
            </a:r>
          </a:p>
          <a:p>
            <a:pPr>
              <a:defRPr sz="1200"/>
            </a:pPr>
            <a:r>
              <a:rPr lang="ru-RU" sz="1200"/>
              <a:t> в 2011-2012уч.г.</a:t>
            </a:r>
          </a:p>
        </c:rich>
      </c:tx>
      <c:layout>
        <c:manualLayout>
          <c:xMode val="edge"/>
          <c:yMode val="edge"/>
          <c:x val="0.62814687828319382"/>
          <c:y val="1.9980019980019983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3.0632388007906155E-2"/>
          <c:y val="0.19360572960833705"/>
          <c:w val="0.88332552539245257"/>
          <c:h val="0.79320601612693087"/>
        </c:manualLayout>
      </c:layout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Лист2!$E$24:$E$32</c:f>
              <c:strCache>
                <c:ptCount val="9"/>
                <c:pt idx="0">
                  <c:v>ННГУ </c:v>
                </c:pt>
                <c:pt idx="1">
                  <c:v>НТГУ</c:v>
                </c:pt>
                <c:pt idx="2">
                  <c:v>НГАСУ </c:v>
                </c:pt>
                <c:pt idx="3">
                  <c:v>ВШЭ</c:v>
                </c:pt>
                <c:pt idx="4">
                  <c:v>НижГМА</c:v>
                </c:pt>
                <c:pt idx="5">
                  <c:v>НГПУ</c:v>
                </c:pt>
                <c:pt idx="6">
                  <c:v>НГСХА</c:v>
                </c:pt>
                <c:pt idx="7">
                  <c:v>НГЛУ</c:v>
                </c:pt>
                <c:pt idx="8">
                  <c:v>Другие</c:v>
                </c:pt>
              </c:strCache>
            </c:strRef>
          </c:cat>
          <c:val>
            <c:numRef>
              <c:f>Лист2!$F$24:$F$32</c:f>
              <c:numCache>
                <c:formatCode>General</c:formatCode>
                <c:ptCount val="9"/>
                <c:pt idx="0">
                  <c:v>27</c:v>
                </c:pt>
                <c:pt idx="1">
                  <c:v>13</c:v>
                </c:pt>
                <c:pt idx="2">
                  <c:v>6</c:v>
                </c:pt>
                <c:pt idx="3">
                  <c:v>13</c:v>
                </c:pt>
                <c:pt idx="4">
                  <c:v>0</c:v>
                </c:pt>
                <c:pt idx="5">
                  <c:v>2</c:v>
                </c:pt>
                <c:pt idx="6">
                  <c:v>2</c:v>
                </c:pt>
                <c:pt idx="7">
                  <c:v>1</c:v>
                </c:pt>
                <c:pt idx="8">
                  <c:v>3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Поступление в ВУЗы в 2011,2012гг.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Лист2!$D$16</c:f>
              <c:strCache>
                <c:ptCount val="1"/>
                <c:pt idx="0">
                  <c:v>ФИЗ-МАТ </c:v>
                </c:pt>
              </c:strCache>
            </c:strRef>
          </c:tx>
          <c:dLbls>
            <c:showVal val="1"/>
          </c:dLbls>
          <c:cat>
            <c:numRef>
              <c:f>Лист2!$E$15:$F$15</c:f>
              <c:numCache>
                <c:formatCode>General</c:formatCode>
                <c:ptCount val="2"/>
                <c:pt idx="0">
                  <c:v>2011</c:v>
                </c:pt>
                <c:pt idx="1">
                  <c:v>2012</c:v>
                </c:pt>
              </c:numCache>
            </c:numRef>
          </c:cat>
          <c:val>
            <c:numRef>
              <c:f>Лист2!$E$16:$F$16</c:f>
              <c:numCache>
                <c:formatCode>General</c:formatCode>
                <c:ptCount val="2"/>
                <c:pt idx="0">
                  <c:v>18</c:v>
                </c:pt>
                <c:pt idx="1">
                  <c:v>30</c:v>
                </c:pt>
              </c:numCache>
            </c:numRef>
          </c:val>
        </c:ser>
        <c:ser>
          <c:idx val="1"/>
          <c:order val="1"/>
          <c:tx>
            <c:strRef>
              <c:f>Лист2!$D$17</c:f>
              <c:strCache>
                <c:ptCount val="1"/>
                <c:pt idx="0">
                  <c:v>СОЦ-ЭКОНОМ</c:v>
                </c:pt>
              </c:strCache>
            </c:strRef>
          </c:tx>
          <c:dLbls>
            <c:showVal val="1"/>
          </c:dLbls>
          <c:cat>
            <c:numRef>
              <c:f>Лист2!$E$15:$F$15</c:f>
              <c:numCache>
                <c:formatCode>General</c:formatCode>
                <c:ptCount val="2"/>
                <c:pt idx="0">
                  <c:v>2011</c:v>
                </c:pt>
                <c:pt idx="1">
                  <c:v>2012</c:v>
                </c:pt>
              </c:numCache>
            </c:numRef>
          </c:cat>
          <c:val>
            <c:numRef>
              <c:f>Лист2!$E$17:$F$17</c:f>
              <c:numCache>
                <c:formatCode>General</c:formatCode>
                <c:ptCount val="2"/>
                <c:pt idx="0">
                  <c:v>17</c:v>
                </c:pt>
                <c:pt idx="1">
                  <c:v>21</c:v>
                </c:pt>
              </c:numCache>
            </c:numRef>
          </c:val>
        </c:ser>
        <c:ser>
          <c:idx val="2"/>
          <c:order val="2"/>
          <c:tx>
            <c:strRef>
              <c:f>Лист2!$D$18</c:f>
              <c:strCache>
                <c:ptCount val="1"/>
                <c:pt idx="0">
                  <c:v>ЕСТЕСТ.НАУЧ</c:v>
                </c:pt>
              </c:strCache>
            </c:strRef>
          </c:tx>
          <c:dLbls>
            <c:showVal val="1"/>
          </c:dLbls>
          <c:cat>
            <c:numRef>
              <c:f>Лист2!$E$15:$F$15</c:f>
              <c:numCache>
                <c:formatCode>General</c:formatCode>
                <c:ptCount val="2"/>
                <c:pt idx="0">
                  <c:v>2011</c:v>
                </c:pt>
                <c:pt idx="1">
                  <c:v>2012</c:v>
                </c:pt>
              </c:numCache>
            </c:numRef>
          </c:cat>
          <c:val>
            <c:numRef>
              <c:f>Лист2!$E$18:$F$18</c:f>
              <c:numCache>
                <c:formatCode>General</c:formatCode>
                <c:ptCount val="2"/>
                <c:pt idx="0">
                  <c:v>10</c:v>
                </c:pt>
                <c:pt idx="1">
                  <c:v>11</c:v>
                </c:pt>
              </c:numCache>
            </c:numRef>
          </c:val>
        </c:ser>
        <c:ser>
          <c:idx val="3"/>
          <c:order val="3"/>
          <c:tx>
            <c:strRef>
              <c:f>Лист2!$D$19</c:f>
              <c:strCache>
                <c:ptCount val="1"/>
                <c:pt idx="0">
                  <c:v>ГУМАНИТ.</c:v>
                </c:pt>
              </c:strCache>
            </c:strRef>
          </c:tx>
          <c:dLbls>
            <c:showVal val="1"/>
          </c:dLbls>
          <c:cat>
            <c:numRef>
              <c:f>Лист2!$E$15:$F$15</c:f>
              <c:numCache>
                <c:formatCode>General</c:formatCode>
                <c:ptCount val="2"/>
                <c:pt idx="0">
                  <c:v>2011</c:v>
                </c:pt>
                <c:pt idx="1">
                  <c:v>2012</c:v>
                </c:pt>
              </c:numCache>
            </c:numRef>
          </c:cat>
          <c:val>
            <c:numRef>
              <c:f>Лист2!$E$19:$F$19</c:f>
              <c:numCache>
                <c:formatCode>General</c:formatCode>
                <c:ptCount val="2"/>
                <c:pt idx="0">
                  <c:v>12</c:v>
                </c:pt>
                <c:pt idx="1">
                  <c:v>6</c:v>
                </c:pt>
              </c:numCache>
            </c:numRef>
          </c:val>
        </c:ser>
        <c:dLbls>
          <c:showVal val="1"/>
        </c:dLbls>
        <c:overlap val="-25"/>
        <c:axId val="67639936"/>
        <c:axId val="70295936"/>
      </c:barChart>
      <c:catAx>
        <c:axId val="67639936"/>
        <c:scaling>
          <c:orientation val="minMax"/>
        </c:scaling>
        <c:axPos val="b"/>
        <c:numFmt formatCode="General" sourceLinked="1"/>
        <c:majorTickMark val="none"/>
        <c:tickLblPos val="nextTo"/>
        <c:crossAx val="70295936"/>
        <c:crosses val="autoZero"/>
        <c:auto val="1"/>
        <c:lblAlgn val="ctr"/>
        <c:lblOffset val="100"/>
      </c:catAx>
      <c:valAx>
        <c:axId val="70295936"/>
        <c:scaling>
          <c:orientation val="minMax"/>
        </c:scaling>
        <c:delete val="1"/>
        <c:axPos val="l"/>
        <c:numFmt formatCode="General" sourceLinked="1"/>
        <c:tickLblPos val="nextTo"/>
        <c:crossAx val="67639936"/>
        <c:crosses val="autoZero"/>
        <c:crossBetween val="between"/>
      </c:valAx>
    </c:plotArea>
    <c:legend>
      <c:legendPos val="t"/>
    </c:legend>
    <c:plotVisOnly val="1"/>
    <c:dispBlanksAs val="gap"/>
  </c:chart>
  <c:externalData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Поступление в ВУЗы по направлениям </a:t>
            </a:r>
          </a:p>
          <a:p>
            <a:pPr>
              <a:defRPr/>
            </a:pPr>
            <a:r>
              <a:rPr lang="ru-RU" sz="1400"/>
              <a:t>в 2012-2013уч.г.</a:t>
            </a:r>
          </a:p>
        </c:rich>
      </c:tx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0"/>
          <c:y val="0.33129155730533683"/>
          <c:w val="0.93888888888888911"/>
          <c:h val="0.57474518810148756"/>
        </c:manualLayout>
      </c:layout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Percent val="1"/>
            <c:showLeaderLines val="1"/>
          </c:dLbls>
          <c:cat>
            <c:strRef>
              <c:f>Лист2!$E$35:$E$38</c:f>
              <c:strCache>
                <c:ptCount val="4"/>
                <c:pt idx="0">
                  <c:v>ФИЗ-МАТ </c:v>
                </c:pt>
                <c:pt idx="1">
                  <c:v>СОЦ-ЭКОНОМ</c:v>
                </c:pt>
                <c:pt idx="2">
                  <c:v>ЕСТЕСТ.НАУЧ</c:v>
                </c:pt>
                <c:pt idx="3">
                  <c:v>ГУМАНИТ.</c:v>
                </c:pt>
              </c:strCache>
            </c:strRef>
          </c:cat>
          <c:val>
            <c:numRef>
              <c:f>Лист2!$H$35:$H$38</c:f>
              <c:numCache>
                <c:formatCode>General</c:formatCode>
                <c:ptCount val="4"/>
                <c:pt idx="0">
                  <c:v>24</c:v>
                </c:pt>
                <c:pt idx="1">
                  <c:v>11</c:v>
                </c:pt>
                <c:pt idx="2">
                  <c:v>22</c:v>
                </c:pt>
                <c:pt idx="3">
                  <c:v>6</c:v>
                </c:pt>
              </c:numCache>
            </c:numRef>
          </c:val>
        </c:ser>
        <c:dLbls>
          <c:showPercent val="1"/>
        </c:dLbls>
      </c:pie3DChart>
    </c:plotArea>
    <c:legend>
      <c:legendPos val="t"/>
      <c:layout>
        <c:manualLayout>
          <c:xMode val="edge"/>
          <c:yMode val="edge"/>
          <c:x val="8.9295056867891548E-2"/>
          <c:y val="0.19527777777777777"/>
          <c:w val="0.82140988626421718"/>
          <c:h val="8.3717191601049901E-2"/>
        </c:manualLayout>
      </c:layout>
    </c:legend>
    <c:plotVisOnly val="1"/>
    <c:dispBlanksAs val="zero"/>
  </c:chart>
  <c:externalData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Поступление в ВУЗы </a:t>
            </a:r>
          </a:p>
          <a:p>
            <a:pPr>
              <a:defRPr sz="1400"/>
            </a:pPr>
            <a:r>
              <a:rPr lang="ru-RU" sz="1400"/>
              <a:t>в 2012-2013уч.г.</a:t>
            </a:r>
          </a:p>
        </c:rich>
      </c:tx>
      <c:layout>
        <c:manualLayout>
          <c:xMode val="edge"/>
          <c:yMode val="edge"/>
          <c:x val="0.61451134526152962"/>
          <c:y val="3.8426311097905216E-2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3.8978494623655921E-2"/>
          <c:y val="0.21526509777348554"/>
          <c:w val="0.92204301075268802"/>
          <c:h val="0.71299882493096067"/>
        </c:manualLayout>
      </c:layout>
      <c:pie3DChart>
        <c:varyColors val="1"/>
        <c:ser>
          <c:idx val="0"/>
          <c:order val="0"/>
          <c:explosion val="25"/>
          <c:dLbls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Лист2!$H$24:$H$32</c:f>
              <c:strCache>
                <c:ptCount val="9"/>
                <c:pt idx="0">
                  <c:v>ННГУ </c:v>
                </c:pt>
                <c:pt idx="1">
                  <c:v>НТГУ</c:v>
                </c:pt>
                <c:pt idx="2">
                  <c:v>НГАСУ </c:v>
                </c:pt>
                <c:pt idx="3">
                  <c:v>ВШЭ</c:v>
                </c:pt>
                <c:pt idx="4">
                  <c:v>НижГМА</c:v>
                </c:pt>
                <c:pt idx="5">
                  <c:v>НГПУ</c:v>
                </c:pt>
                <c:pt idx="6">
                  <c:v>НГСХА</c:v>
                </c:pt>
                <c:pt idx="7">
                  <c:v>НГЛУ</c:v>
                </c:pt>
                <c:pt idx="8">
                  <c:v>Другие</c:v>
                </c:pt>
              </c:strCache>
            </c:strRef>
          </c:cat>
          <c:val>
            <c:numRef>
              <c:f>Лист2!$I$24:$I$32</c:f>
              <c:numCache>
                <c:formatCode>General</c:formatCode>
                <c:ptCount val="9"/>
                <c:pt idx="0">
                  <c:v>28</c:v>
                </c:pt>
                <c:pt idx="1">
                  <c:v>4</c:v>
                </c:pt>
                <c:pt idx="2">
                  <c:v>9</c:v>
                </c:pt>
                <c:pt idx="3">
                  <c:v>8</c:v>
                </c:pt>
                <c:pt idx="4">
                  <c:v>2</c:v>
                </c:pt>
                <c:pt idx="5">
                  <c:v>1</c:v>
                </c:pt>
                <c:pt idx="6">
                  <c:v>2</c:v>
                </c:pt>
                <c:pt idx="7">
                  <c:v>3</c:v>
                </c:pt>
                <c:pt idx="8">
                  <c:v>6</c:v>
                </c:pt>
              </c:numCache>
            </c:numRef>
          </c:val>
        </c:ser>
        <c:dLbls>
          <c:showCatName val="1"/>
          <c:showPercent val="1"/>
        </c:dLbls>
      </c:pie3DChart>
    </c:plotArea>
    <c:plotVisOnly val="1"/>
    <c:dispBlanksAs val="zero"/>
  </c:chart>
  <c:externalData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Поступление в ВУЗы</a:t>
            </a:r>
          </a:p>
        </c:rich>
      </c:tx>
    </c:title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Лист2!$D$3</c:f>
              <c:strCache>
                <c:ptCount val="1"/>
                <c:pt idx="0">
                  <c:v>ННГУ </c:v>
                </c:pt>
              </c:strCache>
            </c:strRef>
          </c:tx>
          <c:dLbls>
            <c:showVal val="1"/>
          </c:dLbls>
          <c:cat>
            <c:strRef>
              <c:f>Лист2!$E$2:$G$2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2010-2013</c:v>
                </c:pt>
              </c:strCache>
            </c:strRef>
          </c:cat>
          <c:val>
            <c:numRef>
              <c:f>Лист2!$E$3:$G$3</c:f>
              <c:numCache>
                <c:formatCode>General</c:formatCode>
                <c:ptCount val="3"/>
                <c:pt idx="0">
                  <c:v>29</c:v>
                </c:pt>
                <c:pt idx="1">
                  <c:v>27</c:v>
                </c:pt>
                <c:pt idx="2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Лист2!$D$4</c:f>
              <c:strCache>
                <c:ptCount val="1"/>
                <c:pt idx="0">
                  <c:v>НТГУ</c:v>
                </c:pt>
              </c:strCache>
            </c:strRef>
          </c:tx>
          <c:dLbls>
            <c:showVal val="1"/>
          </c:dLbls>
          <c:cat>
            <c:strRef>
              <c:f>Лист2!$E$2:$G$2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2010-2013</c:v>
                </c:pt>
              </c:strCache>
            </c:strRef>
          </c:cat>
          <c:val>
            <c:numRef>
              <c:f>Лист2!$E$4:$G$4</c:f>
              <c:numCache>
                <c:formatCode>General</c:formatCode>
                <c:ptCount val="3"/>
                <c:pt idx="0">
                  <c:v>4</c:v>
                </c:pt>
                <c:pt idx="1">
                  <c:v>13</c:v>
                </c:pt>
                <c:pt idx="2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Лист2!$D$5</c:f>
              <c:strCache>
                <c:ptCount val="1"/>
                <c:pt idx="0">
                  <c:v>НГАСУ </c:v>
                </c:pt>
              </c:strCache>
            </c:strRef>
          </c:tx>
          <c:dLbls>
            <c:showVal val="1"/>
          </c:dLbls>
          <c:cat>
            <c:strRef>
              <c:f>Лист2!$E$2:$G$2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2010-2013</c:v>
                </c:pt>
              </c:strCache>
            </c:strRef>
          </c:cat>
          <c:val>
            <c:numRef>
              <c:f>Лист2!$E$5:$G$5</c:f>
              <c:numCache>
                <c:formatCode>General</c:formatCode>
                <c:ptCount val="3"/>
                <c:pt idx="0">
                  <c:v>6</c:v>
                </c:pt>
                <c:pt idx="1">
                  <c:v>6</c:v>
                </c:pt>
                <c:pt idx="2">
                  <c:v>9</c:v>
                </c:pt>
              </c:numCache>
            </c:numRef>
          </c:val>
        </c:ser>
        <c:ser>
          <c:idx val="3"/>
          <c:order val="3"/>
          <c:tx>
            <c:strRef>
              <c:f>Лист2!$D$6</c:f>
              <c:strCache>
                <c:ptCount val="1"/>
                <c:pt idx="0">
                  <c:v>ВШЭ</c:v>
                </c:pt>
              </c:strCache>
            </c:strRef>
          </c:tx>
          <c:dLbls>
            <c:showVal val="1"/>
          </c:dLbls>
          <c:cat>
            <c:strRef>
              <c:f>Лист2!$E$2:$G$2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2010-2013</c:v>
                </c:pt>
              </c:strCache>
            </c:strRef>
          </c:cat>
          <c:val>
            <c:numRef>
              <c:f>Лист2!$E$6:$G$6</c:f>
              <c:numCache>
                <c:formatCode>General</c:formatCode>
                <c:ptCount val="3"/>
                <c:pt idx="0">
                  <c:v>8</c:v>
                </c:pt>
                <c:pt idx="1">
                  <c:v>13</c:v>
                </c:pt>
                <c:pt idx="2">
                  <c:v>8</c:v>
                </c:pt>
              </c:numCache>
            </c:numRef>
          </c:val>
        </c:ser>
        <c:ser>
          <c:idx val="4"/>
          <c:order val="4"/>
          <c:tx>
            <c:strRef>
              <c:f>Лист2!$D$7</c:f>
              <c:strCache>
                <c:ptCount val="1"/>
                <c:pt idx="0">
                  <c:v>НижГМА</c:v>
                </c:pt>
              </c:strCache>
            </c:strRef>
          </c:tx>
          <c:dLbls>
            <c:showVal val="1"/>
          </c:dLbls>
          <c:cat>
            <c:strRef>
              <c:f>Лист2!$E$2:$G$2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2010-2013</c:v>
                </c:pt>
              </c:strCache>
            </c:strRef>
          </c:cat>
          <c:val>
            <c:numRef>
              <c:f>Лист2!$E$7:$G$7</c:f>
              <c:numCache>
                <c:formatCode>General</c:formatCode>
                <c:ptCount val="3"/>
                <c:pt idx="0">
                  <c:v>3</c:v>
                </c:pt>
                <c:pt idx="1">
                  <c:v>0</c:v>
                </c:pt>
                <c:pt idx="2">
                  <c:v>2</c:v>
                </c:pt>
              </c:numCache>
            </c:numRef>
          </c:val>
        </c:ser>
        <c:ser>
          <c:idx val="5"/>
          <c:order val="5"/>
          <c:tx>
            <c:strRef>
              <c:f>Лист2!$D$8</c:f>
              <c:strCache>
                <c:ptCount val="1"/>
                <c:pt idx="0">
                  <c:v>НГПУ</c:v>
                </c:pt>
              </c:strCache>
            </c:strRef>
          </c:tx>
          <c:dLbls>
            <c:showVal val="1"/>
          </c:dLbls>
          <c:cat>
            <c:strRef>
              <c:f>Лист2!$E$2:$G$2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2010-2013</c:v>
                </c:pt>
              </c:strCache>
            </c:strRef>
          </c:cat>
          <c:val>
            <c:numRef>
              <c:f>Лист2!$E$8:$G$8</c:f>
              <c:numCache>
                <c:formatCode>General</c:formatCode>
                <c:ptCount val="3"/>
                <c:pt idx="0">
                  <c:v>2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ser>
          <c:idx val="6"/>
          <c:order val="6"/>
          <c:tx>
            <c:strRef>
              <c:f>Лист2!$D$9</c:f>
              <c:strCache>
                <c:ptCount val="1"/>
                <c:pt idx="0">
                  <c:v>НГСХА</c:v>
                </c:pt>
              </c:strCache>
            </c:strRef>
          </c:tx>
          <c:dLbls>
            <c:showVal val="1"/>
          </c:dLbls>
          <c:cat>
            <c:strRef>
              <c:f>Лист2!$E$2:$G$2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2010-2013</c:v>
                </c:pt>
              </c:strCache>
            </c:strRef>
          </c:cat>
          <c:val>
            <c:numRef>
              <c:f>Лист2!$E$9:$G$9</c:f>
              <c:numCache>
                <c:formatCode>General</c:formatCode>
                <c:ptCount val="3"/>
                <c:pt idx="0">
                  <c:v>0</c:v>
                </c:pt>
                <c:pt idx="1">
                  <c:v>2</c:v>
                </c:pt>
                <c:pt idx="2">
                  <c:v>2</c:v>
                </c:pt>
              </c:numCache>
            </c:numRef>
          </c:val>
        </c:ser>
        <c:ser>
          <c:idx val="7"/>
          <c:order val="7"/>
          <c:tx>
            <c:strRef>
              <c:f>Лист2!$D$10</c:f>
              <c:strCache>
                <c:ptCount val="1"/>
                <c:pt idx="0">
                  <c:v>НГЛУ</c:v>
                </c:pt>
              </c:strCache>
            </c:strRef>
          </c:tx>
          <c:dLbls>
            <c:showVal val="1"/>
          </c:dLbls>
          <c:cat>
            <c:strRef>
              <c:f>Лист2!$E$2:$G$2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2010-2013</c:v>
                </c:pt>
              </c:strCache>
            </c:strRef>
          </c:cat>
          <c:val>
            <c:numRef>
              <c:f>Лист2!$E$10:$G$10</c:f>
              <c:numCache>
                <c:formatCode>General</c:formatCode>
                <c:ptCount val="3"/>
                <c:pt idx="0">
                  <c:v>1</c:v>
                </c:pt>
                <c:pt idx="1">
                  <c:v>1</c:v>
                </c:pt>
                <c:pt idx="2">
                  <c:v>3</c:v>
                </c:pt>
              </c:numCache>
            </c:numRef>
          </c:val>
        </c:ser>
        <c:ser>
          <c:idx val="8"/>
          <c:order val="8"/>
          <c:tx>
            <c:strRef>
              <c:f>Лист2!$D$11</c:f>
              <c:strCache>
                <c:ptCount val="1"/>
                <c:pt idx="0">
                  <c:v>Другие</c:v>
                </c:pt>
              </c:strCache>
            </c:strRef>
          </c:tx>
          <c:dLbls>
            <c:showVal val="1"/>
          </c:dLbls>
          <c:cat>
            <c:strRef>
              <c:f>Лист2!$E$2:$G$2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2010-2013</c:v>
                </c:pt>
              </c:strCache>
            </c:strRef>
          </c:cat>
          <c:val>
            <c:numRef>
              <c:f>Лист2!$E$11:$G$11</c:f>
              <c:numCache>
                <c:formatCode>General</c:formatCode>
                <c:ptCount val="3"/>
                <c:pt idx="0">
                  <c:v>4</c:v>
                </c:pt>
                <c:pt idx="1">
                  <c:v>3</c:v>
                </c:pt>
                <c:pt idx="2">
                  <c:v>6</c:v>
                </c:pt>
              </c:numCache>
            </c:numRef>
          </c:val>
        </c:ser>
        <c:ser>
          <c:idx val="9"/>
          <c:order val="9"/>
          <c:tx>
            <c:strRef>
              <c:f>Лист2!$D$12</c:f>
              <c:strCache>
                <c:ptCount val="1"/>
                <c:pt idx="0">
                  <c:v>СПО</c:v>
                </c:pt>
              </c:strCache>
            </c:strRef>
          </c:tx>
          <c:dLbls>
            <c:showVal val="1"/>
          </c:dLbls>
          <c:cat>
            <c:strRef>
              <c:f>Лист2!$E$2:$G$2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2010-2013</c:v>
                </c:pt>
              </c:strCache>
            </c:strRef>
          </c:cat>
          <c:val>
            <c:numRef>
              <c:f>Лист2!$E$12:$G$12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dLbls>
          <c:showVal val="1"/>
        </c:dLbls>
        <c:shape val="box"/>
        <c:axId val="75580544"/>
        <c:axId val="75582080"/>
        <c:axId val="0"/>
      </c:bar3DChart>
      <c:catAx>
        <c:axId val="75580544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 b="1"/>
            </a:pPr>
            <a:endParaRPr lang="ru-RU"/>
          </a:p>
        </c:txPr>
        <c:crossAx val="75582080"/>
        <c:crosses val="autoZero"/>
        <c:auto val="1"/>
        <c:lblAlgn val="ctr"/>
        <c:lblOffset val="100"/>
      </c:catAx>
      <c:valAx>
        <c:axId val="75582080"/>
        <c:scaling>
          <c:orientation val="minMax"/>
        </c:scaling>
        <c:delete val="1"/>
        <c:axPos val="l"/>
        <c:numFmt formatCode="General" sourceLinked="1"/>
        <c:majorTickMark val="none"/>
        <c:tickLblPos val="nextTo"/>
        <c:crossAx val="75580544"/>
        <c:crosses val="autoZero"/>
        <c:crossBetween val="between"/>
      </c:valAx>
    </c:plotArea>
    <c:legend>
      <c:legendPos val="t"/>
      <c:txPr>
        <a:bodyPr/>
        <a:lstStyle/>
        <a:p>
          <a:pPr>
            <a:defRPr sz="1200" b="1"/>
          </a:pPr>
          <a:endParaRPr lang="ru-RU"/>
        </a:p>
      </c:txPr>
    </c:legend>
    <c:plotVisOnly val="1"/>
    <c:dispBlanksAs val="gap"/>
  </c:chart>
  <c:externalData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Поступление в ВУЗы по направлениям </a:t>
            </a:r>
          </a:p>
        </c:rich>
      </c:tx>
      <c:layout>
        <c:manualLayout>
          <c:xMode val="edge"/>
          <c:yMode val="edge"/>
          <c:x val="1.4654860749410224E-2"/>
          <c:y val="1.1705147026113264E-3"/>
        </c:manualLayout>
      </c:layout>
    </c:title>
    <c:view3D>
      <c:rAngAx val="1"/>
    </c:view3D>
    <c:plotArea>
      <c:layout>
        <c:manualLayout>
          <c:layoutTarget val="inner"/>
          <c:xMode val="edge"/>
          <c:yMode val="edge"/>
          <c:x val="0.31503632698086675"/>
          <c:y val="0.13924795858850983"/>
          <c:w val="0.68496367301913363"/>
          <c:h val="0.46015893846602496"/>
        </c:manualLayout>
      </c:layout>
      <c:bar3DChart>
        <c:barDir val="col"/>
        <c:grouping val="clustered"/>
        <c:ser>
          <c:idx val="0"/>
          <c:order val="0"/>
          <c:tx>
            <c:strRef>
              <c:f>Лист2!$E$35</c:f>
              <c:strCache>
                <c:ptCount val="1"/>
                <c:pt idx="0">
                  <c:v>ФИЗ-МАТ </c:v>
                </c:pt>
              </c:strCache>
            </c:strRef>
          </c:tx>
          <c:cat>
            <c:strRef>
              <c:f>Лист2!$F$34:$H$34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2010-2013</c:v>
                </c:pt>
              </c:strCache>
            </c:strRef>
          </c:cat>
          <c:val>
            <c:numRef>
              <c:f>Лист2!$F$35:$H$35</c:f>
              <c:numCache>
                <c:formatCode>General</c:formatCode>
                <c:ptCount val="3"/>
                <c:pt idx="0">
                  <c:v>18</c:v>
                </c:pt>
                <c:pt idx="1">
                  <c:v>30</c:v>
                </c:pt>
                <c:pt idx="2">
                  <c:v>24</c:v>
                </c:pt>
              </c:numCache>
            </c:numRef>
          </c:val>
        </c:ser>
        <c:ser>
          <c:idx val="1"/>
          <c:order val="1"/>
          <c:tx>
            <c:strRef>
              <c:f>Лист2!$E$36</c:f>
              <c:strCache>
                <c:ptCount val="1"/>
                <c:pt idx="0">
                  <c:v>СОЦ-ЭКОНОМ</c:v>
                </c:pt>
              </c:strCache>
            </c:strRef>
          </c:tx>
          <c:cat>
            <c:strRef>
              <c:f>Лист2!$F$34:$H$34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2010-2013</c:v>
                </c:pt>
              </c:strCache>
            </c:strRef>
          </c:cat>
          <c:val>
            <c:numRef>
              <c:f>Лист2!$F$36:$H$36</c:f>
              <c:numCache>
                <c:formatCode>General</c:formatCode>
                <c:ptCount val="3"/>
                <c:pt idx="0">
                  <c:v>17</c:v>
                </c:pt>
                <c:pt idx="1">
                  <c:v>21</c:v>
                </c:pt>
                <c:pt idx="2">
                  <c:v>11</c:v>
                </c:pt>
              </c:numCache>
            </c:numRef>
          </c:val>
        </c:ser>
        <c:ser>
          <c:idx val="2"/>
          <c:order val="2"/>
          <c:tx>
            <c:strRef>
              <c:f>Лист2!$E$37</c:f>
              <c:strCache>
                <c:ptCount val="1"/>
                <c:pt idx="0">
                  <c:v>ЕСТЕСТ.НАУЧ</c:v>
                </c:pt>
              </c:strCache>
            </c:strRef>
          </c:tx>
          <c:cat>
            <c:strRef>
              <c:f>Лист2!$F$34:$H$34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2010-2013</c:v>
                </c:pt>
              </c:strCache>
            </c:strRef>
          </c:cat>
          <c:val>
            <c:numRef>
              <c:f>Лист2!$F$37:$H$37</c:f>
              <c:numCache>
                <c:formatCode>General</c:formatCode>
                <c:ptCount val="3"/>
                <c:pt idx="0">
                  <c:v>10</c:v>
                </c:pt>
                <c:pt idx="1">
                  <c:v>11</c:v>
                </c:pt>
                <c:pt idx="2">
                  <c:v>22</c:v>
                </c:pt>
              </c:numCache>
            </c:numRef>
          </c:val>
        </c:ser>
        <c:ser>
          <c:idx val="3"/>
          <c:order val="3"/>
          <c:tx>
            <c:strRef>
              <c:f>Лист2!$E$38</c:f>
              <c:strCache>
                <c:ptCount val="1"/>
                <c:pt idx="0">
                  <c:v>ГУМАНИТ.</c:v>
                </c:pt>
              </c:strCache>
            </c:strRef>
          </c:tx>
          <c:cat>
            <c:strRef>
              <c:f>Лист2!$F$34:$H$34</c:f>
              <c:strCache>
                <c:ptCount val="3"/>
                <c:pt idx="0">
                  <c:v>2010-2011</c:v>
                </c:pt>
                <c:pt idx="1">
                  <c:v>2011-2012</c:v>
                </c:pt>
                <c:pt idx="2">
                  <c:v>2010-2013</c:v>
                </c:pt>
              </c:strCache>
            </c:strRef>
          </c:cat>
          <c:val>
            <c:numRef>
              <c:f>Лист2!$F$38:$H$38</c:f>
              <c:numCache>
                <c:formatCode>General</c:formatCode>
                <c:ptCount val="3"/>
                <c:pt idx="0">
                  <c:v>12</c:v>
                </c:pt>
                <c:pt idx="1">
                  <c:v>6</c:v>
                </c:pt>
                <c:pt idx="2">
                  <c:v>6</c:v>
                </c:pt>
              </c:numCache>
            </c:numRef>
          </c:val>
        </c:ser>
        <c:shape val="box"/>
        <c:axId val="75250304"/>
        <c:axId val="75624832"/>
        <c:axId val="0"/>
      </c:bar3DChart>
      <c:catAx>
        <c:axId val="75250304"/>
        <c:scaling>
          <c:orientation val="minMax"/>
        </c:scaling>
        <c:axPos val="b"/>
        <c:majorTickMark val="none"/>
        <c:tickLblPos val="nextTo"/>
        <c:crossAx val="75624832"/>
        <c:crosses val="autoZero"/>
        <c:auto val="1"/>
        <c:lblAlgn val="ctr"/>
        <c:lblOffset val="100"/>
      </c:catAx>
      <c:valAx>
        <c:axId val="75624832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7525030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200" b="1"/>
            </a:pPr>
            <a:endParaRPr lang="ru-RU"/>
          </a:p>
        </c:txPr>
      </c:dTable>
    </c:plotArea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212D5-84D9-4491-AAD1-645D697A0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Liceum_87</Company>
  <LinksUpToDate>false</LinksUpToDate>
  <CharactersWithSpaces>2185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L87_CL62_C1</dc:creator>
  <cp:lastModifiedBy>Julchen</cp:lastModifiedBy>
  <cp:revision>4</cp:revision>
  <cp:lastPrinted>2013-11-22T10:09:00Z</cp:lastPrinted>
  <dcterms:created xsi:type="dcterms:W3CDTF">2014-02-24T05:42:00Z</dcterms:created>
  <dcterms:modified xsi:type="dcterms:W3CDTF">2014-02-24T14:59:00Z</dcterms:modified>
</cp:coreProperties>
</file>