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6F" w:rsidRPr="00B92C6F" w:rsidRDefault="00B92C6F" w:rsidP="00B92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91D">
        <w:rPr>
          <w:rFonts w:ascii="Times New Roman" w:hAnsi="Times New Roman" w:cs="Times New Roman"/>
          <w:b/>
          <w:sz w:val="24"/>
          <w:szCs w:val="24"/>
        </w:rPr>
        <w:t>Аннотация к рабочей прог</w:t>
      </w:r>
      <w:r>
        <w:rPr>
          <w:rFonts w:ascii="Times New Roman" w:hAnsi="Times New Roman" w:cs="Times New Roman"/>
          <w:b/>
          <w:sz w:val="24"/>
          <w:szCs w:val="24"/>
        </w:rPr>
        <w:t xml:space="preserve">рамме </w:t>
      </w:r>
      <w:r w:rsidRPr="00B92C6F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B92C6F" w:rsidRPr="00B92C6F" w:rsidRDefault="00B92C6F" w:rsidP="00B92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6F">
        <w:rPr>
          <w:rFonts w:ascii="Times New Roman" w:hAnsi="Times New Roman" w:cs="Times New Roman"/>
          <w:b/>
          <w:sz w:val="24"/>
          <w:szCs w:val="24"/>
        </w:rPr>
        <w:t>социально-педагогической направленности</w:t>
      </w:r>
    </w:p>
    <w:p w:rsidR="00B92C6F" w:rsidRDefault="00B92C6F" w:rsidP="00B92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6F">
        <w:rPr>
          <w:rFonts w:ascii="Times New Roman" w:hAnsi="Times New Roman" w:cs="Times New Roman"/>
          <w:b/>
          <w:sz w:val="24"/>
          <w:szCs w:val="24"/>
        </w:rPr>
        <w:t>Экологический кружок «Зелёная планета»</w:t>
      </w:r>
    </w:p>
    <w:p w:rsidR="00B92C6F" w:rsidRPr="0052172B" w:rsidRDefault="00B92C6F" w:rsidP="00B92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5491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B92C6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полнительного образования детей </w:t>
      </w:r>
      <w:r w:rsidRPr="00B92C6F"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>о-педагогической направленности экологического кружка</w:t>
      </w:r>
      <w:r w:rsidRPr="00B92C6F">
        <w:rPr>
          <w:rFonts w:ascii="Times New Roman" w:hAnsi="Times New Roman" w:cs="Times New Roman"/>
          <w:sz w:val="24"/>
          <w:szCs w:val="24"/>
        </w:rPr>
        <w:t xml:space="preserve"> «Зелёная планета»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91D">
        <w:rPr>
          <w:rFonts w:ascii="Times New Roman" w:hAnsi="Times New Roman" w:cs="Times New Roman"/>
          <w:sz w:val="24"/>
          <w:szCs w:val="24"/>
        </w:rPr>
        <w:t>составлена на о</w:t>
      </w:r>
      <w:r>
        <w:rPr>
          <w:rFonts w:ascii="Times New Roman" w:hAnsi="Times New Roman" w:cs="Times New Roman"/>
          <w:sz w:val="24"/>
          <w:szCs w:val="24"/>
        </w:rPr>
        <w:t xml:space="preserve">снове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B92C6F">
        <w:rPr>
          <w:rFonts w:ascii="Times New Roman" w:hAnsi="Times New Roman" w:cs="Times New Roman"/>
          <w:sz w:val="24"/>
          <w:szCs w:val="24"/>
        </w:rPr>
        <w:t>И. М. Швец (Природоведение.</w:t>
      </w:r>
      <w:proofErr w:type="gramEnd"/>
      <w:r w:rsidRPr="00B92C6F">
        <w:rPr>
          <w:rFonts w:ascii="Times New Roman" w:hAnsi="Times New Roman" w:cs="Times New Roman"/>
          <w:sz w:val="24"/>
          <w:szCs w:val="24"/>
        </w:rPr>
        <w:t xml:space="preserve"> Биология. Экология: 5 - 11 классы: программы.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2012</w:t>
      </w:r>
      <w:r w:rsidRPr="00B92C6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36D">
        <w:rPr>
          <w:rFonts w:ascii="Times New Roman" w:eastAsia="Times New Roman CYR" w:hAnsi="Times New Roman" w:cs="Times New Roman"/>
          <w:sz w:val="24"/>
        </w:rPr>
        <w:t>Программа построена с учетом возрастных особенностей детей на основе планомерного и преемственного формирования и развития биологических и экологических понятий, усвоения ведущих экологических идей и научных фактов.</w:t>
      </w:r>
    </w:p>
    <w:p w:rsid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>Природоохранная направленность программы способствует формированию осознанного отношения к природе родного края, а также формированию исследовательских навыков.</w:t>
      </w:r>
    </w:p>
    <w:p w:rsid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>Новизна и актуальность программы заключаются в умелом сочетании различных форм работы, направленных на развитие детей, с опорой на практическую деятельность, и обусловлены важностью внешкольной природоохранной работы на современном этапе, необходимостью знать и изучать родные места, понимать целесообразность взаимоотношений подрастающего поколения с окружающей средой.</w:t>
      </w:r>
    </w:p>
    <w:p w:rsidR="00B92C6F" w:rsidRP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B92C6F">
        <w:rPr>
          <w:rFonts w:ascii="Times New Roman" w:hAnsi="Times New Roman" w:cs="Times New Roman"/>
          <w:sz w:val="24"/>
          <w:szCs w:val="24"/>
        </w:rPr>
        <w:t xml:space="preserve"> - дать обучающимся возможность реализовать потребность в самовыражении и творчестве в области экологической деятельности, тем самым создать благоприятную почву  для проявления у учащихся мотивации к углублению своих знаний в области экологии.</w:t>
      </w:r>
    </w:p>
    <w:p w:rsidR="00B92C6F" w:rsidRP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92C6F">
        <w:rPr>
          <w:rFonts w:ascii="Times New Roman" w:hAnsi="Times New Roman" w:cs="Times New Roman"/>
          <w:sz w:val="24"/>
          <w:szCs w:val="24"/>
          <w:u w:val="single"/>
        </w:rPr>
        <w:t>Задачи программы:</w:t>
      </w:r>
    </w:p>
    <w:p w:rsidR="00B92C6F" w:rsidRP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>•Углубление и расширение имеющихся у школьников бытовых знаний экологии и знаний о природе, полученных в школе на уроках  природоведения, биологии, экологии;</w:t>
      </w:r>
    </w:p>
    <w:p w:rsidR="00B92C6F" w:rsidRP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>•Формирование экологического взгляда на мир, целостного представления о взаимодействии  живой и неживой природы с человеком, т.е. с самими учащимися, как частью природы.</w:t>
      </w:r>
    </w:p>
    <w:p w:rsidR="00B92C6F" w:rsidRP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>•Воспитание экологической  культуры, которая поможет учащимся сейчас и в будущем  жить в гармонии с окружающей средой, убережет  их от разрушительных для экосистем действий.</w:t>
      </w:r>
    </w:p>
    <w:p w:rsidR="00B92C6F" w:rsidRP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>•Овладение учащимися знаний о живой природе, общими методами ее изучения, учебными умениями</w:t>
      </w:r>
    </w:p>
    <w:p w:rsidR="00B92C6F" w:rsidRP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>•Формирование на базе этих знаний  и умений научной картины мира как компонента общечеловеческой культуры</w:t>
      </w:r>
    </w:p>
    <w:p w:rsidR="00B92C6F" w:rsidRP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>•Гигиеническое воспитание и формирование здорового образа жизни, способствующего сохранению  физического и нравственного здоровья человека</w:t>
      </w:r>
    </w:p>
    <w:p w:rsidR="00B92C6F" w:rsidRP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>•Формирование экологической грамотности людей, знающих биологические закономерности, связи между живыми организмами, их эволюцию, причины видового разнообразия</w:t>
      </w:r>
    </w:p>
    <w:p w:rsid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>•Установление гармоничных отношений с природой, обществом, самим собой, со всем живым как главной ценностью на Земле.</w:t>
      </w:r>
    </w:p>
    <w:p w:rsid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>Программа предназначена для учащихся 11-15 лет.</w:t>
      </w:r>
    </w:p>
    <w:p w:rsid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>Программа рассчитана на 1 год изучения  общего материала, индивидуальные и групповые творческие работы одаренных и увлеченных детей. Содержание программы ориентировано  на добровольные группы детей до 15 человек.</w:t>
      </w:r>
    </w:p>
    <w:p w:rsid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>Занятия проводятся три раза в неделю по 3 часа (всего – 36 часов в месяц).</w:t>
      </w:r>
    </w:p>
    <w:p w:rsidR="00B92C6F" w:rsidRP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 xml:space="preserve">Критериями оценки, на основании которых можно судить о личностном росте обучающихся в кружке «Зелёная планета» являются: </w:t>
      </w:r>
    </w:p>
    <w:p w:rsidR="00B92C6F" w:rsidRP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>•Умение самостоятельно добывать знания и применять их на практике;</w:t>
      </w:r>
    </w:p>
    <w:p w:rsidR="00B92C6F" w:rsidRP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>•Умение грамотно вести диалоги и аргументировано участвовать в обсуждении, задавать и отвечать на вопросы различного характера;</w:t>
      </w:r>
    </w:p>
    <w:p w:rsidR="00B92C6F" w:rsidRP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lastRenderedPageBreak/>
        <w:t>•Активно участвовать в коллективной познавательной деятельности.</w:t>
      </w:r>
    </w:p>
    <w:p w:rsidR="00B92C6F" w:rsidRP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>•Умение самостоятельно работать с литературой, вести дневник наблюдений, писать рефераты;</w:t>
      </w:r>
    </w:p>
    <w:p w:rsidR="00B92C6F" w:rsidRP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>•Знание основных экологических проблем города, района, области, форм и методов охраны окружающей среды.</w:t>
      </w:r>
    </w:p>
    <w:p w:rsidR="00B92C6F" w:rsidRP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>• Умение готовить выступления о результатах  наблюдений на заседаниях кружка, классных часах, экологических вечерах, конференциях, т.е. грамотно описывать и анализировать полученные данные;</w:t>
      </w:r>
    </w:p>
    <w:p w:rsidR="00B92C6F" w:rsidRP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>•Умение проводить занятия в кружке, игровые программы, готовить вечера, праздники.</w:t>
      </w:r>
    </w:p>
    <w:p w:rsidR="00B92C6F" w:rsidRP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>•Внедрение проектной деятельности и новых технологий в процесс обучения учащихся;</w:t>
      </w:r>
    </w:p>
    <w:p w:rsidR="00B92C6F" w:rsidRP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>•Практические мероприятия: участие в конкурсах, олимпиадах, акциях и пр.</w:t>
      </w:r>
    </w:p>
    <w:p w:rsidR="00B92C6F" w:rsidRP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>Формы подведения итогов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2C6F" w:rsidRP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>1.      Создание и поддержание веб – сайта кружка с литературными описаниями и фотографиями из нашей жизни. Размещение на веб – сайте отчетов о прошедших мероприятиях.</w:t>
      </w:r>
    </w:p>
    <w:p w:rsidR="00B92C6F" w:rsidRP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>2.      Тематические фотовыставки и выставки – фотоотчеты о проведенных мероприятиях</w:t>
      </w:r>
    </w:p>
    <w:p w:rsidR="00B92C6F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2C6F">
        <w:rPr>
          <w:rFonts w:ascii="Times New Roman" w:hAnsi="Times New Roman" w:cs="Times New Roman"/>
          <w:sz w:val="24"/>
          <w:szCs w:val="24"/>
        </w:rPr>
        <w:t xml:space="preserve">3.      Проведение собственных и участие в районных, городских и областных конкурсах по экологии, </w:t>
      </w:r>
      <w:r>
        <w:rPr>
          <w:rFonts w:ascii="Times New Roman" w:hAnsi="Times New Roman" w:cs="Times New Roman"/>
          <w:sz w:val="24"/>
          <w:szCs w:val="24"/>
        </w:rPr>
        <w:t>в олимпиадах и НОУ по экологии.</w:t>
      </w:r>
      <w:bookmarkStart w:id="0" w:name="_GoBack"/>
      <w:bookmarkEnd w:id="0"/>
    </w:p>
    <w:p w:rsidR="00B92C6F" w:rsidRPr="0052172B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72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B92C6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полнительного образования детей </w:t>
      </w:r>
      <w:r w:rsidRPr="00B92C6F"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>о-педагогической направленности экологического кружка</w:t>
      </w:r>
      <w:r w:rsidRPr="00B92C6F">
        <w:rPr>
          <w:rFonts w:ascii="Times New Roman" w:hAnsi="Times New Roman" w:cs="Times New Roman"/>
          <w:sz w:val="24"/>
          <w:szCs w:val="24"/>
        </w:rPr>
        <w:t xml:space="preserve"> «Зелёная планета»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72B">
        <w:rPr>
          <w:rFonts w:ascii="Times New Roman" w:hAnsi="Times New Roman" w:cs="Times New Roman"/>
          <w:sz w:val="24"/>
          <w:szCs w:val="24"/>
        </w:rPr>
        <w:t>как нормативный док</w:t>
      </w:r>
      <w:r>
        <w:rPr>
          <w:rFonts w:ascii="Times New Roman" w:hAnsi="Times New Roman" w:cs="Times New Roman"/>
          <w:sz w:val="24"/>
          <w:szCs w:val="24"/>
        </w:rPr>
        <w:t>умент состоит из следующих разделов</w:t>
      </w:r>
      <w:r w:rsidRPr="0052172B">
        <w:rPr>
          <w:rFonts w:ascii="Times New Roman" w:hAnsi="Times New Roman" w:cs="Times New Roman"/>
          <w:sz w:val="24"/>
          <w:szCs w:val="24"/>
        </w:rPr>
        <w:t>:</w:t>
      </w:r>
    </w:p>
    <w:p w:rsidR="00B92C6F" w:rsidRPr="0052172B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72B">
        <w:rPr>
          <w:rFonts w:ascii="Times New Roman" w:hAnsi="Times New Roman" w:cs="Times New Roman"/>
          <w:sz w:val="24"/>
          <w:szCs w:val="24"/>
        </w:rPr>
        <w:t xml:space="preserve">1) Титульный лист </w:t>
      </w:r>
    </w:p>
    <w:p w:rsidR="00B92C6F" w:rsidRPr="0052172B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72B">
        <w:rPr>
          <w:rFonts w:ascii="Times New Roman" w:hAnsi="Times New Roman" w:cs="Times New Roman"/>
          <w:sz w:val="24"/>
          <w:szCs w:val="24"/>
        </w:rPr>
        <w:t>2) Пояснительная записка, в кото</w:t>
      </w:r>
      <w:r>
        <w:rPr>
          <w:rFonts w:ascii="Times New Roman" w:hAnsi="Times New Roman" w:cs="Times New Roman"/>
          <w:sz w:val="24"/>
          <w:szCs w:val="24"/>
        </w:rPr>
        <w:t xml:space="preserve">рой конкретизируются ценностные </w:t>
      </w:r>
      <w:r w:rsidRPr="0052172B">
        <w:rPr>
          <w:rFonts w:ascii="Times New Roman" w:hAnsi="Times New Roman" w:cs="Times New Roman"/>
          <w:sz w:val="24"/>
          <w:szCs w:val="24"/>
        </w:rPr>
        <w:t xml:space="preserve">ориентиры содержания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B92C6F">
        <w:rPr>
          <w:rFonts w:ascii="Times New Roman" w:hAnsi="Times New Roman" w:cs="Times New Roman"/>
          <w:sz w:val="24"/>
          <w:szCs w:val="24"/>
        </w:rPr>
        <w:t xml:space="preserve"> </w:t>
      </w:r>
      <w:r w:rsidRPr="00B92C6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полнительного образования детей </w:t>
      </w:r>
      <w:r w:rsidRPr="00B92C6F"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>о-педагогической направленности экологического кружка</w:t>
      </w:r>
      <w:r w:rsidRPr="00B92C6F">
        <w:rPr>
          <w:rFonts w:ascii="Times New Roman" w:hAnsi="Times New Roman" w:cs="Times New Roman"/>
          <w:sz w:val="24"/>
          <w:szCs w:val="24"/>
        </w:rPr>
        <w:t xml:space="preserve"> «Зелёная планета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2C6F" w:rsidRPr="0052172B" w:rsidRDefault="00B92C6F" w:rsidP="00B92C6F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72B">
        <w:rPr>
          <w:rFonts w:ascii="Times New Roman" w:hAnsi="Times New Roman" w:cs="Times New Roman"/>
          <w:sz w:val="24"/>
          <w:szCs w:val="24"/>
        </w:rPr>
        <w:t>3) Планируемые результаты ос</w:t>
      </w:r>
      <w:r>
        <w:rPr>
          <w:rFonts w:ascii="Times New Roman" w:hAnsi="Times New Roman" w:cs="Times New Roman"/>
          <w:sz w:val="24"/>
          <w:szCs w:val="24"/>
        </w:rPr>
        <w:t xml:space="preserve">воения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B92C6F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полнительного образования детей </w:t>
      </w:r>
      <w:r w:rsidRPr="00B92C6F"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>о-педагогической направленности экологического кружка</w:t>
      </w:r>
      <w:r w:rsidRPr="00B92C6F">
        <w:rPr>
          <w:rFonts w:ascii="Times New Roman" w:hAnsi="Times New Roman" w:cs="Times New Roman"/>
          <w:sz w:val="24"/>
          <w:szCs w:val="24"/>
        </w:rPr>
        <w:t xml:space="preserve"> «Зелёная планета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2C6F" w:rsidRPr="0052172B" w:rsidRDefault="00B92C6F" w:rsidP="00B92C6F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72B">
        <w:rPr>
          <w:rFonts w:ascii="Times New Roman" w:hAnsi="Times New Roman" w:cs="Times New Roman"/>
          <w:sz w:val="24"/>
          <w:szCs w:val="24"/>
        </w:rPr>
        <w:t xml:space="preserve">4) Содержание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B92C6F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полнительного образования детей </w:t>
      </w:r>
      <w:r w:rsidRPr="00B92C6F"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>о-педагогической направленности экологического кружка</w:t>
      </w:r>
      <w:r w:rsidRPr="00B92C6F">
        <w:rPr>
          <w:rFonts w:ascii="Times New Roman" w:hAnsi="Times New Roman" w:cs="Times New Roman"/>
          <w:sz w:val="24"/>
          <w:szCs w:val="24"/>
        </w:rPr>
        <w:t xml:space="preserve"> «Зелёная планета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2C6F" w:rsidRPr="0015491D" w:rsidRDefault="00B92C6F" w:rsidP="00B92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72B">
        <w:rPr>
          <w:rFonts w:ascii="Times New Roman" w:hAnsi="Times New Roman" w:cs="Times New Roman"/>
          <w:sz w:val="24"/>
          <w:szCs w:val="24"/>
        </w:rPr>
        <w:t>5) Тематическое планирование с указанием</w:t>
      </w:r>
      <w:r>
        <w:rPr>
          <w:rFonts w:ascii="Times New Roman" w:hAnsi="Times New Roman" w:cs="Times New Roman"/>
          <w:sz w:val="24"/>
          <w:szCs w:val="24"/>
        </w:rPr>
        <w:t xml:space="preserve"> количества часов, отводимых на освоение каждой темы.</w:t>
      </w:r>
    </w:p>
    <w:p w:rsidR="00B92C6F" w:rsidRPr="0015491D" w:rsidRDefault="00B92C6F" w:rsidP="00B92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D2B" w:rsidRDefault="006C3D2B"/>
    <w:sectPr w:rsidR="006C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6F"/>
    <w:rsid w:val="006C3D2B"/>
    <w:rsid w:val="00B9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2017-09-27T17:45:00Z</dcterms:created>
  <dcterms:modified xsi:type="dcterms:W3CDTF">2017-09-27T17:54:00Z</dcterms:modified>
</cp:coreProperties>
</file>